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DEA" w:rsidRDefault="001470A2">
      <w:pPr>
        <w:pStyle w:val="ConsNonformat"/>
        <w:widowControl/>
        <w:ind w:left="5940" w:right="0"/>
        <w:rPr>
          <w:rFonts w:ascii="Times New Roman" w:hAnsi="Times New Roman" w:cs="Times New Roman"/>
          <w:sz w:val="30"/>
          <w:szCs w:val="30"/>
        </w:rPr>
      </w:pPr>
      <w:bookmarkStart w:id="0" w:name="_GoBack"/>
      <w:bookmarkEnd w:id="0"/>
      <w:r>
        <w:rPr>
          <w:rFonts w:ascii="Times New Roman" w:hAnsi="Times New Roman" w:cs="Times New Roman"/>
          <w:sz w:val="30"/>
          <w:szCs w:val="30"/>
        </w:rPr>
        <w:t>Вносится Правительством</w:t>
      </w:r>
    </w:p>
    <w:p w:rsidR="00734DEA" w:rsidRDefault="001470A2">
      <w:pPr>
        <w:pStyle w:val="ConsNonformat"/>
        <w:widowControl/>
        <w:ind w:left="5940" w:right="0"/>
        <w:rPr>
          <w:rFonts w:ascii="Times New Roman" w:hAnsi="Times New Roman" w:cs="Times New Roman"/>
          <w:sz w:val="30"/>
          <w:szCs w:val="30"/>
        </w:rPr>
      </w:pPr>
      <w:r>
        <w:rPr>
          <w:rFonts w:ascii="Times New Roman" w:hAnsi="Times New Roman" w:cs="Times New Roman"/>
          <w:sz w:val="30"/>
          <w:szCs w:val="30"/>
        </w:rPr>
        <w:t>Российской Федерации</w:t>
      </w:r>
    </w:p>
    <w:p w:rsidR="00734DEA" w:rsidRDefault="001470A2">
      <w:pPr>
        <w:spacing w:before="480"/>
        <w:jc w:val="right"/>
        <w:rPr>
          <w:sz w:val="30"/>
          <w:szCs w:val="30"/>
        </w:rPr>
      </w:pPr>
      <w:r>
        <w:rPr>
          <w:sz w:val="30"/>
          <w:szCs w:val="30"/>
        </w:rPr>
        <w:t>Проект</w:t>
      </w:r>
    </w:p>
    <w:p w:rsidR="00734DEA" w:rsidRPr="00DE6D4F" w:rsidRDefault="001470A2">
      <w:pPr>
        <w:pStyle w:val="ConsPlusTitle"/>
        <w:spacing w:before="840"/>
        <w:jc w:val="center"/>
        <w:rPr>
          <w:sz w:val="44"/>
          <w:szCs w:val="44"/>
        </w:rPr>
      </w:pPr>
      <w:r w:rsidRPr="00DE6D4F">
        <w:rPr>
          <w:sz w:val="44"/>
          <w:szCs w:val="44"/>
        </w:rPr>
        <w:t>ФЕДЕРАЛЬНЫЙ ЗАКОН</w:t>
      </w:r>
    </w:p>
    <w:p w:rsidR="00F25592" w:rsidRDefault="00F25592" w:rsidP="00F25592">
      <w:pPr>
        <w:spacing w:before="760"/>
        <w:jc w:val="center"/>
        <w:rPr>
          <w:b/>
          <w:iCs/>
          <w:sz w:val="30"/>
        </w:rPr>
      </w:pPr>
      <w:r>
        <w:rPr>
          <w:b/>
          <w:iCs/>
          <w:sz w:val="30"/>
        </w:rPr>
        <w:t xml:space="preserve">«О внесении изменений </w:t>
      </w:r>
      <w:r w:rsidRPr="00F25592">
        <w:rPr>
          <w:b/>
          <w:iCs/>
          <w:sz w:val="30"/>
        </w:rPr>
        <w:t>в Федеральный закон «О ведении гражданам</w:t>
      </w:r>
      <w:r>
        <w:rPr>
          <w:b/>
          <w:iCs/>
          <w:sz w:val="30"/>
        </w:rPr>
        <w:t xml:space="preserve">и садоводства и огородничества </w:t>
      </w:r>
      <w:r w:rsidRPr="00F25592">
        <w:rPr>
          <w:b/>
          <w:iCs/>
          <w:sz w:val="30"/>
        </w:rPr>
        <w:t xml:space="preserve">для собственных нужд </w:t>
      </w:r>
      <w:r>
        <w:rPr>
          <w:b/>
          <w:iCs/>
          <w:sz w:val="30"/>
        </w:rPr>
        <w:br/>
      </w:r>
      <w:r w:rsidRPr="00F25592">
        <w:rPr>
          <w:b/>
          <w:iCs/>
          <w:sz w:val="30"/>
        </w:rPr>
        <w:t>и о внесении изменений в отдельные законодательные акты Российской Федерации» и отдельные законодател</w:t>
      </w:r>
      <w:r>
        <w:rPr>
          <w:b/>
          <w:iCs/>
          <w:sz w:val="30"/>
        </w:rPr>
        <w:t xml:space="preserve">ьные акты Российской Федерации </w:t>
      </w:r>
      <w:r w:rsidRPr="00F25592">
        <w:rPr>
          <w:b/>
          <w:iCs/>
          <w:sz w:val="30"/>
        </w:rPr>
        <w:t>(в части совершенствования регулирования общественных отношений в сфере ведения гражданами садоводства и огородничества)»</w:t>
      </w:r>
    </w:p>
    <w:p w:rsidR="00F25592" w:rsidRPr="00F25592" w:rsidRDefault="00F25592" w:rsidP="00F25592">
      <w:pPr>
        <w:spacing w:before="760"/>
        <w:jc w:val="center"/>
        <w:rPr>
          <w:b/>
          <w:iCs/>
          <w:sz w:val="30"/>
        </w:rPr>
      </w:pPr>
    </w:p>
    <w:p w:rsidR="00FF77AB" w:rsidRPr="00DE6D4F" w:rsidRDefault="00FA7BC9" w:rsidP="00F76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10" w:line="360" w:lineRule="auto"/>
        <w:ind w:firstLine="567"/>
        <w:jc w:val="both"/>
        <w:rPr>
          <w:rFonts w:eastAsia="ヒラギノ角ゴ Pro W3"/>
          <w:b/>
          <w:color w:val="000000"/>
          <w:sz w:val="28"/>
          <w:szCs w:val="28"/>
          <w:lang w:eastAsia="en-US"/>
        </w:rPr>
      </w:pPr>
      <w:bookmarkStart w:id="1" w:name="bookmark3"/>
      <w:r w:rsidRPr="00DE6D4F">
        <w:rPr>
          <w:rFonts w:eastAsia="ヒラギノ角ゴ Pro W3"/>
          <w:b/>
          <w:color w:val="000000"/>
          <w:sz w:val="28"/>
          <w:szCs w:val="28"/>
          <w:lang w:eastAsia="en-US"/>
        </w:rPr>
        <w:t>Статья 1</w:t>
      </w:r>
      <w:bookmarkEnd w:id="1"/>
    </w:p>
    <w:p w:rsidR="00FA7BC9" w:rsidRPr="00DE6D4F" w:rsidRDefault="00FA7BC9" w:rsidP="00643A07">
      <w:pPr>
        <w:widowControl w:val="0"/>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Внести в Федеральный закон от 29 июля 2017 г. № 217-ФЗ «О ведении гражданами садоводства и огородничества для собственных нужд </w:t>
      </w:r>
      <w:r w:rsidR="00CB1AD0" w:rsidRPr="00DE6D4F">
        <w:rPr>
          <w:rFonts w:eastAsia="ヒラギノ角ゴ Pro W3"/>
          <w:color w:val="000000"/>
          <w:sz w:val="28"/>
          <w:szCs w:val="28"/>
          <w:lang w:eastAsia="en-US"/>
        </w:rPr>
        <w:br/>
      </w:r>
      <w:r w:rsidRPr="00DE6D4F">
        <w:rPr>
          <w:rFonts w:eastAsia="ヒラギノ角ゴ Pro W3"/>
          <w:color w:val="000000"/>
          <w:sz w:val="28"/>
          <w:szCs w:val="28"/>
          <w:lang w:eastAsia="en-US"/>
        </w:rPr>
        <w:t>и о внесении изменений в отдельные законодательные акты Российской Федерации» (Собрание законодательства Российской Федерации, 2017, № 31, ст. 4766; 2018, № 32, ст. 5133</w:t>
      </w:r>
      <w:r w:rsidR="00643A07">
        <w:rPr>
          <w:rFonts w:eastAsia="ヒラギノ角ゴ Pro W3"/>
          <w:color w:val="000000"/>
          <w:sz w:val="28"/>
          <w:szCs w:val="28"/>
          <w:lang w:eastAsia="en-US"/>
        </w:rPr>
        <w:t xml:space="preserve">; 2020, № </w:t>
      </w:r>
      <w:r w:rsidR="00643A07" w:rsidRPr="00643A07">
        <w:rPr>
          <w:rFonts w:eastAsia="ヒラギノ角ゴ Pro W3"/>
          <w:color w:val="000000"/>
          <w:sz w:val="28"/>
          <w:szCs w:val="28"/>
          <w:lang w:eastAsia="en-US"/>
        </w:rPr>
        <w:t>22, ст. 3383</w:t>
      </w:r>
      <w:r w:rsidR="00643A07">
        <w:rPr>
          <w:rFonts w:eastAsia="ヒラギノ角ゴ Pro W3"/>
          <w:color w:val="000000"/>
          <w:sz w:val="28"/>
          <w:szCs w:val="28"/>
          <w:lang w:eastAsia="en-US"/>
        </w:rPr>
        <w:t>; №</w:t>
      </w:r>
      <w:r w:rsidR="00643A07" w:rsidRPr="00643A07">
        <w:rPr>
          <w:rFonts w:eastAsia="ヒラギノ角ゴ Pro W3"/>
          <w:color w:val="000000"/>
          <w:sz w:val="28"/>
          <w:szCs w:val="28"/>
          <w:lang w:eastAsia="en-US"/>
        </w:rPr>
        <w:t xml:space="preserve"> 31</w:t>
      </w:r>
      <w:r w:rsidR="00643A07">
        <w:rPr>
          <w:rFonts w:eastAsia="ヒラギノ角ゴ Pro W3"/>
          <w:color w:val="000000"/>
          <w:sz w:val="28"/>
          <w:szCs w:val="28"/>
          <w:lang w:eastAsia="en-US"/>
        </w:rPr>
        <w:t>, ст. 5066;</w:t>
      </w:r>
      <w:r w:rsidR="00643A07" w:rsidRPr="00643A07">
        <w:rPr>
          <w:sz w:val="28"/>
          <w:szCs w:val="28"/>
        </w:rPr>
        <w:t xml:space="preserve"> </w:t>
      </w:r>
      <w:r w:rsidR="00643A07">
        <w:rPr>
          <w:rFonts w:eastAsia="ヒラギノ角ゴ Pro W3"/>
          <w:color w:val="000000"/>
          <w:sz w:val="28"/>
          <w:szCs w:val="28"/>
          <w:lang w:eastAsia="en-US"/>
        </w:rPr>
        <w:t>№</w:t>
      </w:r>
      <w:r w:rsidR="00643A07" w:rsidRPr="00643A07">
        <w:rPr>
          <w:rFonts w:eastAsia="ヒラギノ角ゴ Pro W3"/>
          <w:color w:val="000000"/>
          <w:sz w:val="28"/>
          <w:szCs w:val="28"/>
          <w:lang w:eastAsia="en-US"/>
        </w:rPr>
        <w:t xml:space="preserve"> 46, </w:t>
      </w:r>
      <w:r w:rsidR="00C839B0">
        <w:rPr>
          <w:rFonts w:eastAsia="ヒラギノ角ゴ Pro W3"/>
          <w:color w:val="000000"/>
          <w:sz w:val="28"/>
          <w:szCs w:val="28"/>
          <w:lang w:eastAsia="en-US"/>
        </w:rPr>
        <w:br/>
      </w:r>
      <w:r w:rsidR="00643A07" w:rsidRPr="00643A07">
        <w:rPr>
          <w:rFonts w:eastAsia="ヒラギノ角ゴ Pro W3"/>
          <w:color w:val="000000"/>
          <w:sz w:val="28"/>
          <w:szCs w:val="28"/>
          <w:lang w:eastAsia="en-US"/>
        </w:rPr>
        <w:t>ст. 7213</w:t>
      </w:r>
      <w:r w:rsidR="00643A07">
        <w:rPr>
          <w:rFonts w:eastAsia="ヒラギノ角ゴ Pro W3"/>
          <w:color w:val="000000"/>
          <w:sz w:val="28"/>
          <w:szCs w:val="28"/>
          <w:lang w:eastAsia="en-US"/>
        </w:rPr>
        <w:t>)</w:t>
      </w:r>
      <w:r w:rsidRPr="00DE6D4F">
        <w:rPr>
          <w:rFonts w:eastAsia="ヒラギノ角ゴ Pro W3"/>
          <w:color w:val="000000"/>
          <w:sz w:val="28"/>
          <w:szCs w:val="28"/>
          <w:lang w:eastAsia="en-US"/>
        </w:rPr>
        <w:t xml:space="preserve"> следующие изменения:</w:t>
      </w:r>
    </w:p>
    <w:p w:rsidR="00B82DB2" w:rsidRDefault="00B82DB2" w:rsidP="00F76A61">
      <w:pPr>
        <w:widowControl w:val="0"/>
        <w:numPr>
          <w:ilvl w:val="0"/>
          <w:numId w:val="29"/>
        </w:numPr>
        <w:tabs>
          <w:tab w:val="clear" w:pos="421"/>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в пункте 8 статьи 3 слова «</w:t>
      </w:r>
      <w:r w:rsidRPr="00B82DB2">
        <w:rPr>
          <w:rFonts w:eastAsia="ヒラギノ角ゴ Pro W3"/>
          <w:color w:val="000000"/>
          <w:sz w:val="28"/>
          <w:szCs w:val="28"/>
          <w:lang w:eastAsia="en-US"/>
        </w:rPr>
        <w:t>утвержденной в отношении этой территории докумен</w:t>
      </w:r>
      <w:r>
        <w:rPr>
          <w:rFonts w:eastAsia="ヒラギノ角ゴ Pro W3"/>
          <w:color w:val="000000"/>
          <w:sz w:val="28"/>
          <w:szCs w:val="28"/>
          <w:lang w:eastAsia="en-US"/>
        </w:rPr>
        <w:t>тацией по планировке территории»</w:t>
      </w:r>
      <w:r w:rsidR="00C34869">
        <w:rPr>
          <w:rFonts w:eastAsia="ヒラギノ角ゴ Pro W3"/>
          <w:color w:val="000000"/>
          <w:sz w:val="28"/>
          <w:szCs w:val="28"/>
          <w:lang w:eastAsia="en-US"/>
        </w:rPr>
        <w:t xml:space="preserve"> заменить словами «утвержденным</w:t>
      </w:r>
      <w:r w:rsidRPr="00B82DB2">
        <w:rPr>
          <w:rFonts w:eastAsia="ヒラギノ角ゴ Pro W3"/>
          <w:color w:val="000000"/>
          <w:sz w:val="28"/>
          <w:szCs w:val="28"/>
          <w:lang w:eastAsia="en-US"/>
        </w:rPr>
        <w:t xml:space="preserve"> в отношении этой территории </w:t>
      </w:r>
      <w:r w:rsidR="00C34869">
        <w:rPr>
          <w:rFonts w:eastAsia="ヒラギノ角ゴ Pro W3"/>
          <w:color w:val="000000"/>
          <w:sz w:val="28"/>
          <w:szCs w:val="28"/>
          <w:lang w:eastAsia="en-US"/>
        </w:rPr>
        <w:t>проектом</w:t>
      </w:r>
      <w:r>
        <w:rPr>
          <w:rFonts w:eastAsia="ヒラギノ角ゴ Pro W3"/>
          <w:color w:val="000000"/>
          <w:sz w:val="28"/>
          <w:szCs w:val="28"/>
          <w:lang w:eastAsia="en-US"/>
        </w:rPr>
        <w:t xml:space="preserve"> межевания территории»</w:t>
      </w:r>
      <w:r w:rsidR="0062118A">
        <w:rPr>
          <w:rFonts w:eastAsia="ヒラギノ角ゴ Pro W3"/>
          <w:color w:val="000000"/>
          <w:sz w:val="28"/>
          <w:szCs w:val="28"/>
          <w:lang w:eastAsia="en-US"/>
        </w:rPr>
        <w:t>;</w:t>
      </w:r>
    </w:p>
    <w:p w:rsidR="00FA7BC9" w:rsidRDefault="00FA7BC9" w:rsidP="00F76A61">
      <w:pPr>
        <w:widowControl w:val="0"/>
        <w:numPr>
          <w:ilvl w:val="0"/>
          <w:numId w:val="29"/>
        </w:numPr>
        <w:tabs>
          <w:tab w:val="clear" w:pos="421"/>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в части </w:t>
      </w:r>
      <w:r w:rsidR="00EF30F0" w:rsidRPr="00DE6D4F">
        <w:rPr>
          <w:rFonts w:eastAsia="ヒラギノ角ゴ Pro W3"/>
          <w:color w:val="000000"/>
          <w:sz w:val="28"/>
          <w:szCs w:val="28"/>
          <w:lang w:eastAsia="en-US"/>
        </w:rPr>
        <w:t>4</w:t>
      </w:r>
      <w:r w:rsidRPr="00DE6D4F">
        <w:rPr>
          <w:rFonts w:eastAsia="ヒラギノ角ゴ Pro W3"/>
          <w:color w:val="000000"/>
          <w:sz w:val="28"/>
          <w:szCs w:val="28"/>
          <w:lang w:eastAsia="en-US"/>
        </w:rPr>
        <w:t xml:space="preserve"> статьи 5 слова «устанавливается в размере, равном суммарному ежегодному размеру» заменить словами «не может превышать максимальный суммарный ежегодный размер»;</w:t>
      </w:r>
    </w:p>
    <w:p w:rsidR="00E1784A" w:rsidRDefault="00E1784A" w:rsidP="00F76A61">
      <w:pPr>
        <w:widowControl w:val="0"/>
        <w:numPr>
          <w:ilvl w:val="0"/>
          <w:numId w:val="29"/>
        </w:numPr>
        <w:tabs>
          <w:tab w:val="clear" w:pos="421"/>
        </w:tabs>
        <w:spacing w:line="360" w:lineRule="auto"/>
        <w:ind w:left="0" w:firstLine="567"/>
        <w:jc w:val="both"/>
        <w:rPr>
          <w:rFonts w:eastAsia="ヒラギノ角ゴ Pro W3"/>
          <w:color w:val="000000"/>
          <w:sz w:val="28"/>
          <w:szCs w:val="28"/>
          <w:lang w:eastAsia="en-US"/>
        </w:rPr>
      </w:pPr>
      <w:r w:rsidRPr="00E1784A">
        <w:rPr>
          <w:rFonts w:eastAsia="ヒラギノ角ゴ Pro W3"/>
          <w:color w:val="000000"/>
          <w:sz w:val="28"/>
          <w:szCs w:val="28"/>
          <w:lang w:eastAsia="en-US"/>
        </w:rPr>
        <w:t>дополнить</w:t>
      </w:r>
      <w:r>
        <w:rPr>
          <w:rFonts w:eastAsia="ヒラギノ角ゴ Pro W3"/>
          <w:color w:val="000000"/>
          <w:sz w:val="28"/>
          <w:szCs w:val="28"/>
          <w:lang w:eastAsia="en-US"/>
        </w:rPr>
        <w:t xml:space="preserve"> </w:t>
      </w:r>
      <w:r w:rsidRPr="00E1784A">
        <w:rPr>
          <w:rFonts w:eastAsia="ヒラギノ角ゴ Pro W3"/>
          <w:color w:val="000000"/>
          <w:sz w:val="28"/>
          <w:szCs w:val="28"/>
          <w:lang w:eastAsia="en-US"/>
        </w:rPr>
        <w:t xml:space="preserve">статьей </w:t>
      </w:r>
      <w:r w:rsidRPr="00E1784A">
        <w:rPr>
          <w:rFonts w:eastAsia="ヒラギノ角ゴ Pro W3"/>
          <w:bCs/>
          <w:color w:val="000000"/>
          <w:sz w:val="28"/>
          <w:szCs w:val="28"/>
          <w:lang w:eastAsia="en-US"/>
        </w:rPr>
        <w:t>6</w:t>
      </w:r>
      <w:r w:rsidRPr="00E1784A">
        <w:rPr>
          <w:rFonts w:eastAsia="ヒラギノ角ゴ Pro W3"/>
          <w:bCs/>
          <w:color w:val="000000"/>
          <w:sz w:val="28"/>
          <w:szCs w:val="28"/>
          <w:vertAlign w:val="superscript"/>
          <w:lang w:eastAsia="en-US"/>
        </w:rPr>
        <w:t xml:space="preserve">1 </w:t>
      </w:r>
      <w:r>
        <w:rPr>
          <w:rFonts w:eastAsia="ヒラギノ角ゴ Pro W3"/>
          <w:color w:val="000000"/>
          <w:sz w:val="28"/>
          <w:szCs w:val="28"/>
          <w:lang w:eastAsia="en-US"/>
        </w:rPr>
        <w:t>следующего содержания:</w:t>
      </w:r>
    </w:p>
    <w:p w:rsidR="00E1784A" w:rsidRPr="00643A07" w:rsidRDefault="00E1784A" w:rsidP="00643A07">
      <w:pPr>
        <w:widowControl w:val="0"/>
        <w:spacing w:line="360" w:lineRule="auto"/>
        <w:ind w:firstLine="567"/>
        <w:jc w:val="both"/>
        <w:rPr>
          <w:rFonts w:eastAsia="ヒラギノ角ゴ Pro W3"/>
          <w:bCs/>
          <w:color w:val="000000"/>
          <w:sz w:val="28"/>
          <w:szCs w:val="28"/>
          <w:vertAlign w:val="superscript"/>
          <w:lang w:eastAsia="en-US"/>
        </w:rPr>
      </w:pPr>
      <w:r>
        <w:rPr>
          <w:rFonts w:eastAsia="ヒラギノ角ゴ Pro W3"/>
          <w:color w:val="000000"/>
          <w:sz w:val="28"/>
          <w:szCs w:val="28"/>
          <w:lang w:eastAsia="en-US"/>
        </w:rPr>
        <w:lastRenderedPageBreak/>
        <w:t>«</w:t>
      </w:r>
      <w:r w:rsidRPr="00E1784A">
        <w:rPr>
          <w:rFonts w:eastAsia="ヒラギノ角ゴ Pro W3"/>
          <w:bCs/>
          <w:color w:val="000000"/>
          <w:sz w:val="28"/>
          <w:szCs w:val="28"/>
          <w:lang w:eastAsia="en-US"/>
        </w:rPr>
        <w:t>Статья 6</w:t>
      </w:r>
      <w:r w:rsidRPr="00E1784A">
        <w:rPr>
          <w:rFonts w:eastAsia="ヒラギノ角ゴ Pro W3"/>
          <w:bCs/>
          <w:color w:val="000000"/>
          <w:sz w:val="28"/>
          <w:szCs w:val="28"/>
          <w:vertAlign w:val="superscript"/>
          <w:lang w:eastAsia="en-US"/>
        </w:rPr>
        <w:t>1</w:t>
      </w:r>
      <w:r w:rsidR="00C55204">
        <w:rPr>
          <w:rFonts w:eastAsia="ヒラギノ角ゴ Pro W3"/>
          <w:color w:val="000000"/>
          <w:sz w:val="28"/>
          <w:szCs w:val="28"/>
          <w:lang w:eastAsia="en-US"/>
        </w:rPr>
        <w:t>.</w:t>
      </w:r>
      <w:r w:rsidR="00C55204">
        <w:rPr>
          <w:rFonts w:eastAsia="ヒラギノ角ゴ Pro W3"/>
          <w:bCs/>
          <w:color w:val="000000"/>
          <w:sz w:val="28"/>
          <w:szCs w:val="28"/>
          <w:lang w:eastAsia="en-US"/>
        </w:rPr>
        <w:t xml:space="preserve"> И</w:t>
      </w:r>
      <w:r w:rsidRPr="00E1784A">
        <w:rPr>
          <w:rFonts w:eastAsia="ヒラギノ角ゴ Pro W3"/>
          <w:bCs/>
          <w:color w:val="000000"/>
          <w:sz w:val="28"/>
          <w:szCs w:val="28"/>
          <w:lang w:eastAsia="en-US"/>
        </w:rPr>
        <w:t>спользование садовых и огородных земельных участков</w:t>
      </w:r>
    </w:p>
    <w:p w:rsidR="00E1784A" w:rsidRPr="00E1784A" w:rsidRDefault="00E1784A" w:rsidP="00F76A61">
      <w:pPr>
        <w:widowControl w:val="0"/>
        <w:spacing w:line="360" w:lineRule="auto"/>
        <w:ind w:firstLine="567"/>
        <w:jc w:val="both"/>
        <w:rPr>
          <w:rFonts w:eastAsia="ヒラギノ角ゴ Pro W3"/>
          <w:color w:val="000000"/>
          <w:sz w:val="28"/>
          <w:szCs w:val="28"/>
          <w:lang w:eastAsia="en-US"/>
        </w:rPr>
      </w:pPr>
      <w:bookmarkStart w:id="2" w:name="Par2"/>
      <w:bookmarkEnd w:id="2"/>
      <w:r w:rsidRPr="00E1784A">
        <w:rPr>
          <w:rFonts w:eastAsia="ヒラギノ角ゴ Pro W3"/>
          <w:color w:val="000000"/>
          <w:sz w:val="28"/>
          <w:szCs w:val="28"/>
          <w:lang w:eastAsia="en-US"/>
        </w:rPr>
        <w:t>Собственники и иные правообладатели садовых и огородных земельных участков обязаны использовать такие земельные участки в соответствии с их целевым назначением, а также соблюдать при использовании иные требования</w:t>
      </w:r>
      <w:r>
        <w:rPr>
          <w:rFonts w:eastAsia="ヒラギノ角ゴ Pro W3"/>
          <w:color w:val="000000"/>
          <w:sz w:val="28"/>
          <w:szCs w:val="28"/>
          <w:lang w:eastAsia="en-US"/>
        </w:rPr>
        <w:t>,</w:t>
      </w:r>
      <w:r w:rsidRPr="00E1784A">
        <w:rPr>
          <w:rFonts w:eastAsia="ヒラギノ角ゴ Pro W3"/>
          <w:color w:val="000000"/>
          <w:sz w:val="28"/>
          <w:szCs w:val="28"/>
          <w:lang w:eastAsia="en-US"/>
        </w:rPr>
        <w:t xml:space="preserve"> установленные земельным законодательством. Признаки неиспользования садовых и огородных земельных участков по целевому назначению или использования с нарушением законодательства Российской Федерации устанавливаются Правительством Российской Федерации.</w:t>
      </w:r>
      <w:r>
        <w:rPr>
          <w:rFonts w:eastAsia="ヒラギノ角ゴ Pro W3"/>
          <w:color w:val="000000"/>
          <w:sz w:val="28"/>
          <w:szCs w:val="28"/>
          <w:lang w:eastAsia="en-US"/>
        </w:rPr>
        <w:t>»;</w:t>
      </w:r>
    </w:p>
    <w:p w:rsidR="00CB1AD0" w:rsidRPr="00E1784A" w:rsidRDefault="00C66FF8" w:rsidP="00F76A61">
      <w:pPr>
        <w:widowControl w:val="0"/>
        <w:numPr>
          <w:ilvl w:val="0"/>
          <w:numId w:val="29"/>
        </w:numPr>
        <w:tabs>
          <w:tab w:val="clear" w:pos="421"/>
        </w:tabs>
        <w:spacing w:line="360" w:lineRule="auto"/>
        <w:ind w:left="0" w:firstLine="567"/>
        <w:jc w:val="both"/>
        <w:rPr>
          <w:rFonts w:eastAsia="ヒラギノ角ゴ Pro W3"/>
          <w:color w:val="000000"/>
          <w:sz w:val="28"/>
          <w:szCs w:val="28"/>
          <w:lang w:eastAsia="en-US"/>
        </w:rPr>
      </w:pPr>
      <w:r w:rsidRPr="00E1784A">
        <w:rPr>
          <w:rFonts w:eastAsia="ヒラギノ角ゴ Pro W3"/>
          <w:color w:val="000000"/>
          <w:sz w:val="28"/>
          <w:szCs w:val="28"/>
          <w:lang w:eastAsia="en-US"/>
        </w:rPr>
        <w:t xml:space="preserve"> </w:t>
      </w:r>
      <w:r w:rsidR="00CB1AD0" w:rsidRPr="00E1784A">
        <w:rPr>
          <w:rFonts w:eastAsia="ヒラギノ角ゴ Pro W3"/>
          <w:color w:val="000000"/>
          <w:sz w:val="28"/>
          <w:szCs w:val="28"/>
          <w:lang w:eastAsia="en-US"/>
        </w:rPr>
        <w:t>в</w:t>
      </w:r>
      <w:r w:rsidRPr="00E1784A">
        <w:rPr>
          <w:rFonts w:eastAsia="ヒラギノ角ゴ Pro W3"/>
          <w:color w:val="000000"/>
          <w:sz w:val="28"/>
          <w:szCs w:val="28"/>
          <w:lang w:eastAsia="en-US"/>
        </w:rPr>
        <w:t xml:space="preserve"> статье 8:</w:t>
      </w:r>
    </w:p>
    <w:p w:rsidR="00CB1AD0" w:rsidRPr="00DE6D4F" w:rsidRDefault="00CB1AD0" w:rsidP="00F76A61">
      <w:pPr>
        <w:widowControl w:val="0"/>
        <w:numPr>
          <w:ilvl w:val="0"/>
          <w:numId w:val="31"/>
        </w:numPr>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в пункте</w:t>
      </w:r>
      <w:r w:rsidR="00EF30F0" w:rsidRPr="00DE6D4F">
        <w:rPr>
          <w:rFonts w:eastAsia="ヒラギノ角ゴ Pro W3"/>
          <w:color w:val="000000"/>
          <w:sz w:val="28"/>
          <w:szCs w:val="28"/>
          <w:lang w:eastAsia="en-US"/>
        </w:rPr>
        <w:t xml:space="preserve"> 9</w:t>
      </w:r>
      <w:r w:rsidRPr="00DE6D4F">
        <w:rPr>
          <w:rFonts w:eastAsia="ヒラギノ角ゴ Pro W3"/>
          <w:color w:val="000000"/>
          <w:sz w:val="28"/>
          <w:szCs w:val="28"/>
          <w:lang w:eastAsia="en-US"/>
        </w:rPr>
        <w:t xml:space="preserve"> после слова «взносов,» дополнить словами «правила определения размера взносов,»;</w:t>
      </w:r>
    </w:p>
    <w:p w:rsidR="00CB1AD0" w:rsidRPr="00DE6D4F" w:rsidRDefault="00CB1AD0" w:rsidP="00F76A61">
      <w:pPr>
        <w:pStyle w:val="ae"/>
        <w:widowControl w:val="0"/>
        <w:numPr>
          <w:ilvl w:val="0"/>
          <w:numId w:val="31"/>
        </w:numPr>
        <w:spacing w:line="360" w:lineRule="auto"/>
        <w:ind w:left="0" w:firstLine="567"/>
        <w:rPr>
          <w:rFonts w:eastAsia="ヒラギノ角ゴ Pro W3"/>
          <w:color w:val="000000"/>
          <w:sz w:val="28"/>
          <w:szCs w:val="28"/>
          <w:lang w:eastAsia="en-US"/>
        </w:rPr>
      </w:pPr>
      <w:r w:rsidRPr="00DE6D4F">
        <w:rPr>
          <w:rFonts w:eastAsia="ヒラギノ角ゴ Pro W3"/>
          <w:color w:val="000000"/>
          <w:sz w:val="28"/>
          <w:szCs w:val="28"/>
          <w:lang w:eastAsia="en-US"/>
        </w:rPr>
        <w:t>дополнить пункт</w:t>
      </w:r>
      <w:r w:rsidR="00BD0EA2" w:rsidRPr="00DE6D4F">
        <w:rPr>
          <w:rFonts w:eastAsia="ヒラギノ角ゴ Pro W3"/>
          <w:color w:val="000000"/>
          <w:sz w:val="28"/>
          <w:szCs w:val="28"/>
          <w:lang w:eastAsia="en-US"/>
        </w:rPr>
        <w:t>а</w:t>
      </w:r>
      <w:r w:rsidRPr="00DE6D4F">
        <w:rPr>
          <w:rFonts w:eastAsia="ヒラギノ角ゴ Pro W3"/>
          <w:color w:val="000000"/>
          <w:sz w:val="28"/>
          <w:szCs w:val="28"/>
          <w:lang w:eastAsia="en-US"/>
        </w:rPr>
        <w:t>м</w:t>
      </w:r>
      <w:r w:rsidR="00BD0EA2" w:rsidRPr="00DE6D4F">
        <w:rPr>
          <w:rFonts w:eastAsia="ヒラギノ角ゴ Pro W3"/>
          <w:color w:val="000000"/>
          <w:sz w:val="28"/>
          <w:szCs w:val="28"/>
          <w:lang w:eastAsia="en-US"/>
        </w:rPr>
        <w:t>и</w:t>
      </w:r>
      <w:r w:rsidRPr="00DE6D4F">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17</w:t>
      </w:r>
      <w:r w:rsidR="00C55204">
        <w:rPr>
          <w:rFonts w:eastAsia="ヒラギノ角ゴ Pro W3"/>
          <w:color w:val="000000"/>
          <w:sz w:val="28"/>
          <w:szCs w:val="28"/>
          <w:lang w:eastAsia="en-US"/>
        </w:rPr>
        <w:t>-</w:t>
      </w:r>
      <w:r w:rsidR="00BD0EA2" w:rsidRPr="00DE6D4F">
        <w:rPr>
          <w:rFonts w:eastAsia="ヒラギノ角ゴ Pro W3"/>
          <w:color w:val="000000"/>
          <w:sz w:val="28"/>
          <w:szCs w:val="28"/>
          <w:lang w:eastAsia="en-US"/>
        </w:rPr>
        <w:t xml:space="preserve"> </w:t>
      </w:r>
      <w:r w:rsidR="00C55204">
        <w:rPr>
          <w:rFonts w:eastAsia="ヒラギノ角ゴ Pro W3"/>
          <w:color w:val="000000"/>
          <w:sz w:val="28"/>
          <w:szCs w:val="28"/>
          <w:lang w:eastAsia="en-US"/>
        </w:rPr>
        <w:t>19</w:t>
      </w:r>
      <w:r w:rsidR="00BD0EA2" w:rsidRPr="00DE6D4F">
        <w:rPr>
          <w:rFonts w:eastAsia="ヒラギノ角ゴ Pro W3"/>
          <w:color w:val="000000"/>
          <w:sz w:val="28"/>
          <w:szCs w:val="28"/>
          <w:lang w:eastAsia="en-US"/>
        </w:rPr>
        <w:t xml:space="preserve"> </w:t>
      </w:r>
      <w:r w:rsidRPr="00DE6D4F">
        <w:rPr>
          <w:rFonts w:eastAsia="ヒラギノ角ゴ Pro W3"/>
          <w:color w:val="000000"/>
          <w:sz w:val="28"/>
          <w:szCs w:val="28"/>
          <w:lang w:eastAsia="en-US"/>
        </w:rPr>
        <w:t>следующего содержания:</w:t>
      </w:r>
    </w:p>
    <w:p w:rsidR="00C55204" w:rsidRDefault="00CB1AD0" w:rsidP="00F76A61">
      <w:pPr>
        <w:pStyle w:val="ae"/>
        <w:widowControl w:val="0"/>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«17) </w:t>
      </w:r>
      <w:r w:rsidR="00D23582" w:rsidRPr="00DE6D4F">
        <w:rPr>
          <w:rFonts w:eastAsia="ヒラギノ角ゴ Pro W3"/>
          <w:color w:val="000000"/>
          <w:sz w:val="28"/>
          <w:szCs w:val="28"/>
          <w:lang w:eastAsia="en-US"/>
        </w:rPr>
        <w:t xml:space="preserve">перечень вопросов, отнесенных к компетенции общего собрания членов товарищества, по которым решение общего собрание может приниматься в форме очно-заочного голосования </w:t>
      </w:r>
      <w:r w:rsidR="00C55204">
        <w:rPr>
          <w:rFonts w:eastAsia="ヒラギノ角ゴ Pro W3"/>
          <w:color w:val="000000"/>
          <w:sz w:val="28"/>
          <w:szCs w:val="28"/>
          <w:lang w:eastAsia="en-US"/>
        </w:rPr>
        <w:t>или</w:t>
      </w:r>
      <w:r w:rsidR="00D23582" w:rsidRPr="00DE6D4F">
        <w:rPr>
          <w:rFonts w:eastAsia="ヒラギノ角ゴ Pro W3"/>
          <w:color w:val="000000"/>
          <w:sz w:val="28"/>
          <w:szCs w:val="28"/>
          <w:lang w:eastAsia="en-US"/>
        </w:rPr>
        <w:t xml:space="preserve"> заочного голосования, </w:t>
      </w:r>
      <w:r w:rsidR="00CB4F3F">
        <w:rPr>
          <w:rFonts w:eastAsia="ヒラギノ角ゴ Pro W3"/>
          <w:color w:val="000000"/>
          <w:sz w:val="28"/>
          <w:szCs w:val="28"/>
          <w:lang w:eastAsia="en-US"/>
        </w:rPr>
        <w:br/>
      </w:r>
      <w:r w:rsidR="00D23582" w:rsidRPr="00DE6D4F">
        <w:rPr>
          <w:rFonts w:eastAsia="ヒラギノ角ゴ Pro W3"/>
          <w:color w:val="000000"/>
          <w:sz w:val="28"/>
          <w:szCs w:val="28"/>
          <w:lang w:eastAsia="en-US"/>
        </w:rPr>
        <w:t>в том числе с применением электронных или иных технических сред</w:t>
      </w:r>
      <w:r w:rsidR="00C55204">
        <w:rPr>
          <w:rFonts w:eastAsia="ヒラギノ角ゴ Pro W3"/>
          <w:color w:val="000000"/>
          <w:sz w:val="28"/>
          <w:szCs w:val="28"/>
          <w:lang w:eastAsia="en-US"/>
        </w:rPr>
        <w:t>ств;</w:t>
      </w:r>
    </w:p>
    <w:p w:rsidR="00BD0EA2" w:rsidRPr="00DE6D4F" w:rsidRDefault="00C55204"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18)</w:t>
      </w:r>
      <w:r w:rsidR="00C839B0">
        <w:rPr>
          <w:rFonts w:eastAsia="ヒラギノ角ゴ Pro W3"/>
          <w:color w:val="000000"/>
          <w:sz w:val="28"/>
          <w:szCs w:val="28"/>
          <w:lang w:eastAsia="en-US"/>
        </w:rPr>
        <w:t xml:space="preserve"> </w:t>
      </w:r>
      <w:r w:rsidR="00CB1AD0" w:rsidRPr="00DE6D4F">
        <w:rPr>
          <w:rFonts w:eastAsia="ヒラギノ角ゴ Pro W3"/>
          <w:color w:val="000000"/>
          <w:sz w:val="28"/>
          <w:szCs w:val="28"/>
          <w:lang w:eastAsia="en-US"/>
        </w:rPr>
        <w:t>порядок</w:t>
      </w:r>
      <w:r w:rsidR="00A9028C" w:rsidRPr="00DE6D4F">
        <w:rPr>
          <w:rFonts w:eastAsia="ヒラギノ角ゴ Pro W3"/>
          <w:color w:val="000000"/>
          <w:sz w:val="28"/>
          <w:szCs w:val="28"/>
          <w:lang w:eastAsia="en-US"/>
        </w:rPr>
        <w:t xml:space="preserve"> </w:t>
      </w:r>
      <w:r w:rsidR="00CB1AD0" w:rsidRPr="00DE6D4F">
        <w:rPr>
          <w:rFonts w:eastAsia="ヒラギノ角ゴ Pro W3"/>
          <w:color w:val="000000"/>
          <w:sz w:val="28"/>
          <w:szCs w:val="28"/>
          <w:lang w:eastAsia="en-US"/>
        </w:rPr>
        <w:t xml:space="preserve">принятия решений общего собрания членов товарищества </w:t>
      </w:r>
      <w:r w:rsidR="00CB4F3F">
        <w:rPr>
          <w:rFonts w:eastAsia="ヒラギノ角ゴ Pro W3"/>
          <w:color w:val="000000"/>
          <w:sz w:val="28"/>
          <w:szCs w:val="28"/>
          <w:lang w:eastAsia="en-US"/>
        </w:rPr>
        <w:br/>
      </w:r>
      <w:r w:rsidR="00CB1AD0" w:rsidRPr="00DE6D4F">
        <w:rPr>
          <w:rFonts w:eastAsia="ヒラギノ角ゴ Pro W3"/>
          <w:color w:val="000000"/>
          <w:sz w:val="28"/>
          <w:szCs w:val="28"/>
          <w:lang w:eastAsia="en-US"/>
        </w:rPr>
        <w:t>с применением электронных или иных технических средств</w:t>
      </w:r>
      <w:r w:rsidR="00BD0EA2" w:rsidRPr="00DE6D4F">
        <w:rPr>
          <w:rFonts w:eastAsia="ヒラギノ角ゴ Pro W3"/>
          <w:color w:val="000000"/>
          <w:sz w:val="28"/>
          <w:szCs w:val="28"/>
          <w:lang w:eastAsia="en-US"/>
        </w:rPr>
        <w:t>;</w:t>
      </w:r>
    </w:p>
    <w:p w:rsidR="00CB1AD0" w:rsidRPr="00DE6D4F" w:rsidRDefault="00C55204"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19</w:t>
      </w:r>
      <w:r w:rsidR="00BD0EA2" w:rsidRPr="00DE6D4F">
        <w:rPr>
          <w:rFonts w:eastAsia="ヒラギノ角ゴ Pro W3"/>
          <w:color w:val="000000"/>
          <w:sz w:val="28"/>
          <w:szCs w:val="28"/>
          <w:lang w:eastAsia="en-US"/>
        </w:rPr>
        <w:t xml:space="preserve">) сайт товарищества в информационно-телекоммуникационной сети «Интернет» (при наличии), в том числе посредством которого осуществляется голосование при принятии общим собранием решений </w:t>
      </w:r>
      <w:r w:rsidR="00CB4F3F">
        <w:rPr>
          <w:rFonts w:eastAsia="ヒラギノ角ゴ Pro W3"/>
          <w:color w:val="000000"/>
          <w:sz w:val="28"/>
          <w:szCs w:val="28"/>
          <w:lang w:eastAsia="en-US"/>
        </w:rPr>
        <w:br/>
      </w:r>
      <w:r w:rsidR="00BD0EA2" w:rsidRPr="00DE6D4F">
        <w:rPr>
          <w:rFonts w:eastAsia="ヒラギノ角ゴ Pro W3"/>
          <w:color w:val="000000"/>
          <w:sz w:val="28"/>
          <w:szCs w:val="28"/>
          <w:lang w:eastAsia="en-US"/>
        </w:rPr>
        <w:t>в форме очно-заочного или заочного голосования с применением электронных или иных технических средств и (или) размещение информации о проведении общего собрания членов товарищества и его результатов</w:t>
      </w:r>
      <w:r>
        <w:rPr>
          <w:rFonts w:eastAsia="ヒラギノ角ゴ Pro W3"/>
          <w:color w:val="000000"/>
          <w:sz w:val="28"/>
          <w:szCs w:val="28"/>
          <w:lang w:eastAsia="en-US"/>
        </w:rPr>
        <w:t>,</w:t>
      </w:r>
      <w:r w:rsidR="00BD0EA2" w:rsidRPr="00DE6D4F">
        <w:rPr>
          <w:rFonts w:eastAsia="ヒラギノ角ゴ Pro W3"/>
          <w:color w:val="000000"/>
          <w:sz w:val="28"/>
          <w:szCs w:val="28"/>
          <w:lang w:eastAsia="en-US"/>
        </w:rPr>
        <w:t xml:space="preserve"> либо иной сайт в информационно-телекоммуникационной сети «Интернет</w:t>
      </w:r>
      <w:r w:rsidR="00E1784A">
        <w:rPr>
          <w:rFonts w:eastAsia="ヒラギノ角ゴ Pro W3"/>
          <w:color w:val="000000"/>
          <w:sz w:val="28"/>
          <w:szCs w:val="28"/>
          <w:lang w:eastAsia="en-US"/>
        </w:rPr>
        <w:t>»</w:t>
      </w:r>
      <w:r w:rsidR="00BD0EA2" w:rsidRPr="00DE6D4F">
        <w:rPr>
          <w:rFonts w:eastAsia="ヒラギノ角ゴ Pro W3"/>
          <w:color w:val="000000"/>
          <w:sz w:val="28"/>
          <w:szCs w:val="28"/>
          <w:lang w:eastAsia="en-US"/>
        </w:rPr>
        <w:t>, используемый товариществом для указанных целей.»</w:t>
      </w:r>
      <w:r>
        <w:rPr>
          <w:rFonts w:eastAsia="ヒラギノ角ゴ Pro W3"/>
          <w:color w:val="000000"/>
          <w:sz w:val="28"/>
          <w:szCs w:val="28"/>
          <w:lang w:eastAsia="en-US"/>
        </w:rPr>
        <w:t>;</w:t>
      </w:r>
    </w:p>
    <w:p w:rsidR="00E1784A" w:rsidRDefault="00CB1AD0" w:rsidP="00F76A61">
      <w:pPr>
        <w:pStyle w:val="ae"/>
        <w:widowControl w:val="0"/>
        <w:numPr>
          <w:ilvl w:val="0"/>
          <w:numId w:val="29"/>
        </w:numPr>
        <w:tabs>
          <w:tab w:val="clear" w:pos="421"/>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 </w:t>
      </w:r>
      <w:r w:rsidR="00E1784A">
        <w:rPr>
          <w:rFonts w:eastAsia="ヒラギノ角ゴ Pro W3"/>
          <w:color w:val="000000"/>
          <w:sz w:val="28"/>
          <w:szCs w:val="28"/>
          <w:lang w:eastAsia="en-US"/>
        </w:rPr>
        <w:t>в статье 12:</w:t>
      </w:r>
    </w:p>
    <w:p w:rsidR="00E1784A" w:rsidRDefault="00E1784A"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а)</w:t>
      </w:r>
      <w:r>
        <w:rPr>
          <w:rFonts w:eastAsia="ヒラギノ角ゴ Pro W3"/>
          <w:color w:val="000000"/>
          <w:sz w:val="28"/>
          <w:szCs w:val="28"/>
          <w:lang w:eastAsia="en-US"/>
        </w:rPr>
        <w:tab/>
        <w:t>в части 2 слова «общего собрания членов» заменить словами «правления»;</w:t>
      </w:r>
    </w:p>
    <w:p w:rsidR="00CB1AD0" w:rsidRPr="00E1784A" w:rsidRDefault="00E1784A"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б)</w:t>
      </w:r>
      <w:r>
        <w:rPr>
          <w:rFonts w:eastAsia="ヒラギノ角ゴ Pro W3"/>
          <w:color w:val="000000"/>
          <w:sz w:val="28"/>
          <w:szCs w:val="28"/>
          <w:lang w:eastAsia="en-US"/>
        </w:rPr>
        <w:tab/>
      </w:r>
      <w:r w:rsidR="00CB1AD0" w:rsidRPr="00E1784A">
        <w:rPr>
          <w:rFonts w:eastAsia="ヒラギノ角ゴ Pro W3"/>
          <w:color w:val="000000"/>
          <w:sz w:val="28"/>
          <w:szCs w:val="28"/>
          <w:lang w:eastAsia="en-US"/>
        </w:rPr>
        <w:t>часть 5 дополнить пунктом 4</w:t>
      </w:r>
      <w:r w:rsidR="00CB1AD0" w:rsidRPr="00E1784A">
        <w:rPr>
          <w:rFonts w:eastAsia="ヒラギノ角ゴ Pro W3"/>
          <w:color w:val="000000"/>
          <w:sz w:val="28"/>
          <w:szCs w:val="28"/>
          <w:vertAlign w:val="superscript"/>
          <w:lang w:eastAsia="en-US"/>
        </w:rPr>
        <w:t>1</w:t>
      </w:r>
      <w:r w:rsidR="00CB1AD0" w:rsidRPr="00E1784A">
        <w:rPr>
          <w:rFonts w:eastAsia="ヒラギノ角ゴ Pro W3"/>
          <w:color w:val="000000"/>
          <w:sz w:val="28"/>
          <w:szCs w:val="28"/>
          <w:lang w:eastAsia="en-US"/>
        </w:rPr>
        <w:t xml:space="preserve"> следующего содержания:</w:t>
      </w:r>
    </w:p>
    <w:p w:rsidR="00FA7BC9" w:rsidRDefault="00CB1AD0"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lastRenderedPageBreak/>
        <w:t>«4</w:t>
      </w:r>
      <w:r w:rsidRPr="00DE6D4F">
        <w:rPr>
          <w:rFonts w:eastAsia="ヒラギノ角ゴ Pro W3"/>
          <w:color w:val="000000"/>
          <w:sz w:val="28"/>
          <w:szCs w:val="28"/>
          <w:vertAlign w:val="superscript"/>
          <w:lang w:eastAsia="en-US"/>
        </w:rPr>
        <w:t>1</w:t>
      </w:r>
      <w:r w:rsidRPr="00DE6D4F">
        <w:rPr>
          <w:rFonts w:eastAsia="ヒラギノ角ゴ Pro W3"/>
          <w:color w:val="000000"/>
          <w:sz w:val="28"/>
          <w:szCs w:val="28"/>
          <w:lang w:eastAsia="en-US"/>
        </w:rPr>
        <w:t>) номер телефона для связи с заявителем, по которому в том числе может быть направлено сообщение</w:t>
      </w:r>
      <w:r w:rsidR="000314E5" w:rsidRPr="00DE6D4F">
        <w:rPr>
          <w:rFonts w:eastAsia="ヒラギノ角ゴ Pro W3"/>
          <w:color w:val="000000"/>
          <w:sz w:val="28"/>
          <w:szCs w:val="28"/>
          <w:lang w:eastAsia="en-US"/>
        </w:rPr>
        <w:t>, в том числе короткое текстовое сообщение</w:t>
      </w:r>
      <w:r w:rsidRPr="00DE6D4F">
        <w:rPr>
          <w:rFonts w:eastAsia="ヒラギノ角ゴ Pro W3"/>
          <w:color w:val="000000"/>
          <w:sz w:val="28"/>
          <w:szCs w:val="28"/>
          <w:lang w:eastAsia="en-US"/>
        </w:rPr>
        <w:t>;»;</w:t>
      </w:r>
    </w:p>
    <w:p w:rsidR="00E1784A" w:rsidRDefault="00E1784A"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в)</w:t>
      </w:r>
      <w:r>
        <w:rPr>
          <w:rFonts w:eastAsia="ヒラギノ角ゴ Pro W3"/>
          <w:color w:val="000000"/>
          <w:sz w:val="28"/>
          <w:szCs w:val="28"/>
          <w:lang w:eastAsia="en-US"/>
        </w:rPr>
        <w:tab/>
        <w:t xml:space="preserve">в части 7 </w:t>
      </w:r>
      <w:r w:rsidRPr="00E1784A">
        <w:rPr>
          <w:rFonts w:eastAsia="ヒラギノ角ゴ Pro W3"/>
          <w:color w:val="000000"/>
          <w:sz w:val="28"/>
          <w:szCs w:val="28"/>
          <w:lang w:eastAsia="en-US"/>
        </w:rPr>
        <w:t>слова «</w:t>
      </w:r>
      <w:r>
        <w:rPr>
          <w:rFonts w:eastAsia="ヒラギノ角ゴ Pro W3"/>
          <w:color w:val="000000"/>
          <w:sz w:val="28"/>
          <w:szCs w:val="28"/>
          <w:lang w:eastAsia="en-US"/>
        </w:rPr>
        <w:t>общим</w:t>
      </w:r>
      <w:r w:rsidRPr="00E1784A">
        <w:rPr>
          <w:rFonts w:eastAsia="ヒラギノ角ゴ Pro W3"/>
          <w:color w:val="000000"/>
          <w:sz w:val="28"/>
          <w:szCs w:val="28"/>
          <w:lang w:eastAsia="en-US"/>
        </w:rPr>
        <w:t xml:space="preserve"> </w:t>
      </w:r>
      <w:r>
        <w:rPr>
          <w:rFonts w:eastAsia="ヒラギノ角ゴ Pro W3"/>
          <w:color w:val="000000"/>
          <w:sz w:val="28"/>
          <w:szCs w:val="28"/>
          <w:lang w:eastAsia="en-US"/>
        </w:rPr>
        <w:t>собранием</w:t>
      </w:r>
      <w:r w:rsidRPr="00E1784A">
        <w:rPr>
          <w:rFonts w:eastAsia="ヒラギノ角ゴ Pro W3"/>
          <w:color w:val="000000"/>
          <w:sz w:val="28"/>
          <w:szCs w:val="28"/>
          <w:lang w:eastAsia="en-US"/>
        </w:rPr>
        <w:t xml:space="preserve"> членов» заменить словами «</w:t>
      </w:r>
      <w:r>
        <w:rPr>
          <w:rFonts w:eastAsia="ヒラギノ角ゴ Pro W3"/>
          <w:color w:val="000000"/>
          <w:sz w:val="28"/>
          <w:szCs w:val="28"/>
          <w:lang w:eastAsia="en-US"/>
        </w:rPr>
        <w:t>правлением</w:t>
      </w:r>
      <w:r w:rsidRPr="00E1784A">
        <w:rPr>
          <w:rFonts w:eastAsia="ヒラギノ角ゴ Pro W3"/>
          <w:color w:val="000000"/>
          <w:sz w:val="28"/>
          <w:szCs w:val="28"/>
          <w:lang w:eastAsia="en-US"/>
        </w:rPr>
        <w:t>»;</w:t>
      </w:r>
    </w:p>
    <w:p w:rsidR="00E1784A" w:rsidRPr="00E1784A" w:rsidRDefault="00E1784A"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г)</w:t>
      </w:r>
      <w:r>
        <w:rPr>
          <w:rFonts w:eastAsia="ヒラギノ角ゴ Pro W3"/>
          <w:color w:val="000000"/>
          <w:sz w:val="28"/>
          <w:szCs w:val="28"/>
          <w:lang w:eastAsia="en-US"/>
        </w:rPr>
        <w:tab/>
      </w:r>
      <w:r w:rsidRPr="00E1784A">
        <w:rPr>
          <w:rFonts w:eastAsia="ヒラギノ角ゴ Pro W3"/>
          <w:color w:val="000000"/>
          <w:sz w:val="28"/>
          <w:szCs w:val="28"/>
          <w:lang w:eastAsia="en-US"/>
        </w:rPr>
        <w:t xml:space="preserve">в части </w:t>
      </w:r>
      <w:r>
        <w:rPr>
          <w:rFonts w:eastAsia="ヒラギノ角ゴ Pro W3"/>
          <w:color w:val="000000"/>
          <w:sz w:val="28"/>
          <w:szCs w:val="28"/>
          <w:lang w:eastAsia="en-US"/>
        </w:rPr>
        <w:t>8</w:t>
      </w:r>
      <w:r w:rsidRPr="00E1784A">
        <w:rPr>
          <w:rFonts w:eastAsia="ヒラギノ角ゴ Pro W3"/>
          <w:color w:val="000000"/>
          <w:sz w:val="28"/>
          <w:szCs w:val="28"/>
          <w:lang w:eastAsia="en-US"/>
        </w:rPr>
        <w:t xml:space="preserve"> слова «общим собранием членов» заменить словами «правлением»;</w:t>
      </w:r>
    </w:p>
    <w:p w:rsidR="00DA24C3" w:rsidRPr="00DE6D4F" w:rsidRDefault="00DA24C3" w:rsidP="00C55204">
      <w:pPr>
        <w:pStyle w:val="ae"/>
        <w:widowControl w:val="0"/>
        <w:numPr>
          <w:ilvl w:val="0"/>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ч</w:t>
      </w:r>
      <w:r w:rsidRPr="00DE6D4F">
        <w:rPr>
          <w:rFonts w:eastAsia="ヒラギノ角ゴ Pro W3"/>
          <w:color w:val="000000"/>
          <w:sz w:val="28"/>
          <w:szCs w:val="28"/>
          <w:lang w:eastAsia="en-US"/>
        </w:rPr>
        <w:t>асть</w:t>
      </w:r>
      <w:r w:rsidR="00EF30F0" w:rsidRPr="00DE6D4F">
        <w:rPr>
          <w:rFonts w:eastAsia="ヒラギノ角ゴ Pro W3"/>
          <w:color w:val="000000"/>
          <w:sz w:val="28"/>
          <w:szCs w:val="28"/>
          <w:lang w:eastAsia="en-US"/>
        </w:rPr>
        <w:t xml:space="preserve"> 7</w:t>
      </w:r>
      <w:r w:rsidRPr="00DE6D4F">
        <w:rPr>
          <w:rFonts w:eastAsia="ヒラギノ角ゴ Pro W3"/>
          <w:color w:val="000000"/>
          <w:sz w:val="28"/>
          <w:szCs w:val="28"/>
          <w:lang w:eastAsia="en-US"/>
        </w:rPr>
        <w:t xml:space="preserve"> статьи 14 </w:t>
      </w:r>
      <w:r w:rsidR="00C66EB9" w:rsidRPr="00DE6D4F">
        <w:rPr>
          <w:rFonts w:eastAsia="ヒラギノ角ゴ Pro W3"/>
          <w:color w:val="000000"/>
          <w:sz w:val="28"/>
          <w:szCs w:val="28"/>
          <w:lang w:eastAsia="en-US"/>
        </w:rPr>
        <w:t>изложить в следующей редакции:</w:t>
      </w:r>
    </w:p>
    <w:p w:rsidR="00C66EB9" w:rsidRPr="00DE6D4F" w:rsidRDefault="00C66EB9" w:rsidP="00F76A61">
      <w:pPr>
        <w:pStyle w:val="ae"/>
        <w:widowControl w:val="0"/>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«7. Указываемые в уставе товарищества правила определения размера взносов должны предусматривать </w:t>
      </w:r>
      <w:r w:rsidR="005E136F" w:rsidRPr="00DE6D4F">
        <w:rPr>
          <w:rFonts w:eastAsia="ヒラギノ角ゴ Pro W3"/>
          <w:color w:val="000000"/>
          <w:sz w:val="28"/>
          <w:szCs w:val="28"/>
          <w:lang w:eastAsia="en-US"/>
        </w:rPr>
        <w:t xml:space="preserve">порядок расчета размера взноса в виде </w:t>
      </w:r>
      <w:r w:rsidR="00CE05D7" w:rsidRPr="00DE6D4F">
        <w:rPr>
          <w:rFonts w:eastAsia="ヒラギノ角ゴ Pro W3"/>
          <w:color w:val="000000"/>
          <w:sz w:val="28"/>
          <w:szCs w:val="28"/>
          <w:lang w:eastAsia="en-US"/>
        </w:rPr>
        <w:t>текстово</w:t>
      </w:r>
      <w:r w:rsidR="005E136F" w:rsidRPr="00DE6D4F">
        <w:rPr>
          <w:rFonts w:eastAsia="ヒラギノ角ゴ Pro W3"/>
          <w:color w:val="000000"/>
          <w:sz w:val="28"/>
          <w:szCs w:val="28"/>
          <w:lang w:eastAsia="en-US"/>
        </w:rPr>
        <w:t>го описания</w:t>
      </w:r>
      <w:r w:rsidRPr="00DE6D4F">
        <w:rPr>
          <w:rFonts w:eastAsia="ヒラギノ角ゴ Pro W3"/>
          <w:color w:val="000000"/>
          <w:sz w:val="28"/>
          <w:szCs w:val="28"/>
          <w:lang w:eastAsia="en-US"/>
        </w:rPr>
        <w:t xml:space="preserve"> и (или) формул</w:t>
      </w:r>
      <w:r w:rsidR="005E136F" w:rsidRPr="00DE6D4F">
        <w:rPr>
          <w:rFonts w:eastAsia="ヒラギノ角ゴ Pro W3"/>
          <w:color w:val="000000"/>
          <w:sz w:val="28"/>
          <w:szCs w:val="28"/>
          <w:lang w:eastAsia="en-US"/>
        </w:rPr>
        <w:t>ы</w:t>
      </w:r>
      <w:r w:rsidRPr="00DE6D4F">
        <w:rPr>
          <w:rFonts w:eastAsia="ヒラギノ角ゴ Pro W3"/>
          <w:color w:val="000000"/>
          <w:sz w:val="28"/>
          <w:szCs w:val="28"/>
          <w:lang w:eastAsia="en-US"/>
        </w:rPr>
        <w:t xml:space="preserve"> расчета</w:t>
      </w:r>
      <w:r w:rsidR="00CE05D7" w:rsidRPr="00DE6D4F">
        <w:rPr>
          <w:rFonts w:eastAsia="ヒラギノ角ゴ Pro W3"/>
          <w:color w:val="000000"/>
          <w:sz w:val="28"/>
          <w:szCs w:val="28"/>
          <w:lang w:eastAsia="en-US"/>
        </w:rPr>
        <w:t>. При этом так</w:t>
      </w:r>
      <w:r w:rsidR="005E136F" w:rsidRPr="00DE6D4F">
        <w:rPr>
          <w:rFonts w:eastAsia="ヒラギノ角ゴ Pro W3"/>
          <w:color w:val="000000"/>
          <w:sz w:val="28"/>
          <w:szCs w:val="28"/>
          <w:lang w:eastAsia="en-US"/>
        </w:rPr>
        <w:t>ой</w:t>
      </w:r>
      <w:r w:rsidR="00CE05D7" w:rsidRPr="00DE6D4F">
        <w:rPr>
          <w:rFonts w:eastAsia="ヒラギノ角ゴ Pro W3"/>
          <w:color w:val="000000"/>
          <w:sz w:val="28"/>
          <w:szCs w:val="28"/>
          <w:lang w:eastAsia="en-US"/>
        </w:rPr>
        <w:t xml:space="preserve"> порядок </w:t>
      </w:r>
      <w:r w:rsidR="005E136F" w:rsidRPr="00DE6D4F">
        <w:rPr>
          <w:rFonts w:eastAsia="ヒラギノ角ゴ Pro W3"/>
          <w:color w:val="000000"/>
          <w:sz w:val="28"/>
          <w:szCs w:val="28"/>
          <w:lang w:eastAsia="en-US"/>
        </w:rPr>
        <w:t>может учитывать</w:t>
      </w:r>
      <w:r w:rsidR="001837C0" w:rsidRPr="00DE6D4F">
        <w:rPr>
          <w:rFonts w:eastAsia="ヒラギノ角ゴ Pro W3"/>
          <w:color w:val="000000"/>
          <w:sz w:val="28"/>
          <w:szCs w:val="28"/>
          <w:lang w:eastAsia="en-US"/>
        </w:rPr>
        <w:t xml:space="preserve"> </w:t>
      </w:r>
      <w:r w:rsidR="005E136F" w:rsidRPr="00DE6D4F">
        <w:rPr>
          <w:rFonts w:eastAsia="ヒラギノ角ゴ Pro W3"/>
          <w:color w:val="000000"/>
          <w:sz w:val="28"/>
          <w:szCs w:val="28"/>
          <w:lang w:eastAsia="en-US"/>
        </w:rPr>
        <w:t xml:space="preserve">характеристики объектов недвижимости, принадлежащих членам товарищества и (или) </w:t>
      </w:r>
      <w:r w:rsidR="001837C0" w:rsidRPr="00DE6D4F">
        <w:rPr>
          <w:rFonts w:eastAsia="ヒラギノ角ゴ Pro W3"/>
          <w:color w:val="000000"/>
          <w:sz w:val="28"/>
          <w:szCs w:val="28"/>
          <w:lang w:eastAsia="en-US"/>
        </w:rPr>
        <w:t xml:space="preserve">объем использования </w:t>
      </w:r>
      <w:r w:rsidR="005E136F" w:rsidRPr="00DE6D4F">
        <w:rPr>
          <w:rFonts w:eastAsia="ヒラギノ角ゴ Pro W3"/>
          <w:color w:val="000000"/>
          <w:sz w:val="28"/>
          <w:szCs w:val="28"/>
          <w:lang w:eastAsia="en-US"/>
        </w:rPr>
        <w:t>такими членами и</w:t>
      </w:r>
      <w:r w:rsidR="001837C0" w:rsidRPr="00DE6D4F">
        <w:rPr>
          <w:rFonts w:eastAsia="ヒラギノ角ゴ Pro W3"/>
          <w:color w:val="000000"/>
          <w:sz w:val="28"/>
          <w:szCs w:val="28"/>
          <w:lang w:eastAsia="en-US"/>
        </w:rPr>
        <w:t xml:space="preserve">мущества общего пользования. </w:t>
      </w:r>
      <w:r w:rsidR="00C55204">
        <w:rPr>
          <w:rFonts w:eastAsia="ヒラギノ角ゴ Pro W3"/>
          <w:color w:val="000000"/>
          <w:sz w:val="28"/>
          <w:szCs w:val="28"/>
          <w:lang w:eastAsia="en-US"/>
        </w:rPr>
        <w:t>П</w:t>
      </w:r>
      <w:r w:rsidR="00F41024" w:rsidRPr="00DE6D4F">
        <w:rPr>
          <w:rFonts w:eastAsia="ヒラギノ角ゴ Pro W3"/>
          <w:color w:val="000000"/>
          <w:sz w:val="28"/>
          <w:szCs w:val="28"/>
          <w:lang w:eastAsia="en-US"/>
        </w:rPr>
        <w:t xml:space="preserve">равила </w:t>
      </w:r>
      <w:r w:rsidR="00C55204">
        <w:rPr>
          <w:rFonts w:eastAsia="ヒラギノ角ゴ Pro W3"/>
          <w:color w:val="000000"/>
          <w:sz w:val="28"/>
          <w:szCs w:val="28"/>
          <w:lang w:eastAsia="en-US"/>
        </w:rPr>
        <w:t xml:space="preserve">настоящей части </w:t>
      </w:r>
      <w:r w:rsidR="00F41024" w:rsidRPr="00DE6D4F">
        <w:rPr>
          <w:rFonts w:eastAsia="ヒラギノ角ゴ Pro W3"/>
          <w:color w:val="000000"/>
          <w:sz w:val="28"/>
          <w:szCs w:val="28"/>
          <w:lang w:eastAsia="en-US"/>
        </w:rPr>
        <w:t xml:space="preserve">применяются </w:t>
      </w:r>
      <w:r w:rsidR="00C55204">
        <w:rPr>
          <w:rFonts w:eastAsia="ヒラギノ角ゴ Pro W3"/>
          <w:color w:val="000000"/>
          <w:sz w:val="28"/>
          <w:szCs w:val="28"/>
          <w:lang w:eastAsia="en-US"/>
        </w:rPr>
        <w:t>по аналогии</w:t>
      </w:r>
      <w:r w:rsidR="00F41024" w:rsidRPr="00DE6D4F">
        <w:rPr>
          <w:rFonts w:eastAsia="ヒラギノ角ゴ Pro W3"/>
          <w:color w:val="000000"/>
          <w:sz w:val="28"/>
          <w:szCs w:val="28"/>
          <w:lang w:eastAsia="en-US"/>
        </w:rPr>
        <w:t xml:space="preserve"> при расчете размера платы, предусмотренной частью 3 статьи 5 настоящего Федерального закона.»;</w:t>
      </w:r>
    </w:p>
    <w:p w:rsidR="00C55204" w:rsidRPr="00C55204" w:rsidRDefault="00DA24C3" w:rsidP="00C55204">
      <w:pPr>
        <w:pStyle w:val="ae"/>
        <w:widowControl w:val="0"/>
        <w:numPr>
          <w:ilvl w:val="0"/>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в статье 17:</w:t>
      </w:r>
    </w:p>
    <w:p w:rsidR="00C55204" w:rsidRDefault="00C55204" w:rsidP="00F76A61">
      <w:pPr>
        <w:pStyle w:val="ae"/>
        <w:widowControl w:val="0"/>
        <w:numPr>
          <w:ilvl w:val="0"/>
          <w:numId w:val="33"/>
        </w:numPr>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в части 1:</w:t>
      </w:r>
    </w:p>
    <w:p w:rsidR="000E7975" w:rsidRDefault="00C55204" w:rsidP="00C839B0">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 xml:space="preserve">в пункте 6 </w:t>
      </w:r>
      <w:r w:rsidR="00812520">
        <w:rPr>
          <w:rFonts w:eastAsia="ヒラギノ角ゴ Pro W3"/>
          <w:color w:val="000000"/>
          <w:sz w:val="28"/>
          <w:szCs w:val="28"/>
          <w:lang w:eastAsia="en-US"/>
        </w:rPr>
        <w:t xml:space="preserve">после </w:t>
      </w:r>
      <w:r w:rsidR="00C005D3" w:rsidRPr="00C55204">
        <w:rPr>
          <w:rFonts w:eastAsia="ヒラギノ角ゴ Pro W3"/>
          <w:color w:val="000000"/>
          <w:sz w:val="28"/>
          <w:szCs w:val="28"/>
          <w:lang w:eastAsia="en-US"/>
        </w:rPr>
        <w:t xml:space="preserve">слова «огородничества,» дополнить словами </w:t>
      </w:r>
      <w:r w:rsidR="00216D80">
        <w:rPr>
          <w:rFonts w:eastAsia="ヒラギノ角ゴ Pro W3"/>
          <w:color w:val="000000"/>
          <w:sz w:val="28"/>
          <w:szCs w:val="28"/>
          <w:lang w:eastAsia="en-US"/>
        </w:rPr>
        <w:br/>
      </w:r>
      <w:r w:rsidR="00C005D3" w:rsidRPr="00C55204">
        <w:rPr>
          <w:rFonts w:eastAsia="ヒラギノ角ゴ Pro W3"/>
          <w:color w:val="000000"/>
          <w:sz w:val="28"/>
          <w:szCs w:val="28"/>
          <w:lang w:eastAsia="en-US"/>
        </w:rPr>
        <w:t>«в собственность ресурсоснабжающих организаций,»;</w:t>
      </w:r>
    </w:p>
    <w:p w:rsidR="002B0901" w:rsidRPr="000E7975" w:rsidRDefault="002B0901" w:rsidP="00C839B0">
      <w:pPr>
        <w:pStyle w:val="ae"/>
        <w:widowControl w:val="0"/>
        <w:spacing w:line="360" w:lineRule="auto"/>
        <w:ind w:left="0" w:firstLine="567"/>
        <w:jc w:val="both"/>
        <w:rPr>
          <w:rFonts w:eastAsia="ヒラギノ角ゴ Pro W3"/>
          <w:color w:val="000000"/>
          <w:sz w:val="28"/>
          <w:szCs w:val="28"/>
          <w:lang w:eastAsia="en-US"/>
        </w:rPr>
      </w:pPr>
      <w:r w:rsidRPr="000E7975">
        <w:rPr>
          <w:rFonts w:eastAsia="ヒラギノ角ゴ Pro W3"/>
          <w:color w:val="000000"/>
          <w:sz w:val="28"/>
          <w:szCs w:val="28"/>
          <w:lang w:eastAsia="en-US"/>
        </w:rPr>
        <w:t>в пункте 7 слова «прием граждан в члены товарищества,» исключить;</w:t>
      </w:r>
    </w:p>
    <w:p w:rsidR="00DA65F0" w:rsidRPr="000E7975" w:rsidRDefault="000E7975" w:rsidP="000E7975">
      <w:pPr>
        <w:widowControl w:val="0"/>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 xml:space="preserve">б) </w:t>
      </w:r>
      <w:r>
        <w:rPr>
          <w:rFonts w:eastAsia="ヒラギノ角ゴ Pro W3"/>
          <w:color w:val="000000"/>
          <w:sz w:val="28"/>
          <w:szCs w:val="28"/>
          <w:lang w:eastAsia="en-US"/>
        </w:rPr>
        <w:tab/>
      </w:r>
      <w:r w:rsidR="00DA65F0" w:rsidRPr="000E7975">
        <w:rPr>
          <w:rFonts w:eastAsia="ヒラギノ角ゴ Pro W3"/>
          <w:color w:val="000000"/>
          <w:sz w:val="28"/>
          <w:szCs w:val="28"/>
          <w:lang w:eastAsia="en-US"/>
        </w:rPr>
        <w:t>дополнить частью 1</w:t>
      </w:r>
      <w:r w:rsidR="00DA65F0" w:rsidRPr="000E7975">
        <w:rPr>
          <w:rFonts w:eastAsia="ヒラギノ角ゴ Pro W3"/>
          <w:color w:val="000000"/>
          <w:sz w:val="28"/>
          <w:szCs w:val="28"/>
          <w:vertAlign w:val="superscript"/>
          <w:lang w:eastAsia="en-US"/>
        </w:rPr>
        <w:t>1</w:t>
      </w:r>
      <w:r w:rsidR="00DA65F0" w:rsidRPr="000E7975">
        <w:rPr>
          <w:rFonts w:eastAsia="ヒラギノ角ゴ Pro W3"/>
          <w:color w:val="000000"/>
          <w:sz w:val="28"/>
          <w:szCs w:val="28"/>
          <w:lang w:eastAsia="en-US"/>
        </w:rPr>
        <w:t xml:space="preserve"> следующего содержания:</w:t>
      </w:r>
    </w:p>
    <w:p w:rsidR="00DA65F0" w:rsidRPr="00DE6D4F" w:rsidRDefault="00DA65F0" w:rsidP="00F76A61">
      <w:pPr>
        <w:pStyle w:val="ae"/>
        <w:widowControl w:val="0"/>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«1</w:t>
      </w:r>
      <w:r w:rsidRPr="00DE6D4F">
        <w:rPr>
          <w:rFonts w:eastAsia="ヒラギノ角ゴ Pro W3"/>
          <w:color w:val="000000"/>
          <w:sz w:val="28"/>
          <w:szCs w:val="28"/>
          <w:vertAlign w:val="superscript"/>
          <w:lang w:eastAsia="en-US"/>
        </w:rPr>
        <w:t>1</w:t>
      </w:r>
      <w:r w:rsidRPr="00DE6D4F">
        <w:rPr>
          <w:rFonts w:eastAsia="ヒラギノ角ゴ Pro W3"/>
          <w:color w:val="000000"/>
          <w:sz w:val="28"/>
          <w:szCs w:val="28"/>
          <w:lang w:eastAsia="en-US"/>
        </w:rPr>
        <w:t>. Общее собрание членов товарищества вправе принимать решения по иным вопросам деятельности садоводческого или огороднического некоммерческого товарищества, не предусмотренным частью 1 настоящей статьи.»;</w:t>
      </w:r>
    </w:p>
    <w:p w:rsidR="00B86BCD" w:rsidRDefault="000E7975"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в</w:t>
      </w:r>
      <w:r w:rsidR="00B86BCD" w:rsidRPr="00B86BCD">
        <w:rPr>
          <w:rFonts w:eastAsia="ヒラギノ角ゴ Pro W3"/>
          <w:color w:val="000000"/>
          <w:sz w:val="28"/>
          <w:szCs w:val="28"/>
          <w:lang w:eastAsia="en-US"/>
        </w:rPr>
        <w:t>)</w:t>
      </w:r>
      <w:r w:rsidR="00B86BCD" w:rsidRPr="00B86BCD">
        <w:t xml:space="preserve"> </w:t>
      </w:r>
      <w:r w:rsidR="00B86BCD" w:rsidRPr="00B86BCD">
        <w:rPr>
          <w:rFonts w:eastAsia="ヒラギノ角ゴ Pro W3"/>
          <w:color w:val="000000"/>
          <w:sz w:val="28"/>
          <w:szCs w:val="28"/>
          <w:lang w:eastAsia="en-US"/>
        </w:rPr>
        <w:t>в части 3 слова «в пунктах 4</w:t>
      </w:r>
      <w:r>
        <w:rPr>
          <w:rFonts w:eastAsia="ヒラギノ角ゴ Pro W3"/>
          <w:color w:val="000000"/>
          <w:sz w:val="28"/>
          <w:szCs w:val="28"/>
          <w:lang w:eastAsia="en-US"/>
        </w:rPr>
        <w:t xml:space="preserve"> </w:t>
      </w:r>
      <w:r w:rsidR="00B86BCD" w:rsidRPr="00B86BCD">
        <w:rPr>
          <w:rFonts w:eastAsia="ヒラギノ角ゴ Pro W3"/>
          <w:color w:val="000000"/>
          <w:sz w:val="28"/>
          <w:szCs w:val="28"/>
          <w:lang w:eastAsia="en-US"/>
        </w:rPr>
        <w:t>-</w:t>
      </w:r>
      <w:r>
        <w:rPr>
          <w:rFonts w:eastAsia="ヒラギノ角ゴ Pro W3"/>
          <w:color w:val="000000"/>
          <w:sz w:val="28"/>
          <w:szCs w:val="28"/>
          <w:lang w:eastAsia="en-US"/>
        </w:rPr>
        <w:t xml:space="preserve"> </w:t>
      </w:r>
      <w:r w:rsidR="00B86BCD" w:rsidRPr="00B86BCD">
        <w:rPr>
          <w:rFonts w:eastAsia="ヒラギノ角ゴ Pro W3"/>
          <w:color w:val="000000"/>
          <w:sz w:val="28"/>
          <w:szCs w:val="28"/>
          <w:lang w:eastAsia="en-US"/>
        </w:rPr>
        <w:t>6» з</w:t>
      </w:r>
      <w:r w:rsidR="00D03032">
        <w:rPr>
          <w:rFonts w:eastAsia="ヒラギノ角ゴ Pro W3"/>
          <w:color w:val="000000"/>
          <w:sz w:val="28"/>
          <w:szCs w:val="28"/>
          <w:lang w:eastAsia="en-US"/>
        </w:rPr>
        <w:t>аменить словами «в пунктах 4 - 6</w:t>
      </w:r>
      <w:r w:rsidR="00D03032" w:rsidRPr="00DE6D4F">
        <w:rPr>
          <w:rFonts w:eastAsia="ヒラギノ角ゴ Pro W3"/>
          <w:color w:val="000000"/>
          <w:sz w:val="28"/>
          <w:szCs w:val="28"/>
          <w:vertAlign w:val="superscript"/>
          <w:lang w:eastAsia="en-US"/>
        </w:rPr>
        <w:t>1</w:t>
      </w:r>
      <w:r w:rsidR="00B86BCD" w:rsidRPr="00B86BCD">
        <w:rPr>
          <w:rFonts w:eastAsia="ヒラギノ角ゴ Pro W3"/>
          <w:color w:val="000000"/>
          <w:sz w:val="28"/>
          <w:szCs w:val="28"/>
          <w:lang w:eastAsia="en-US"/>
        </w:rPr>
        <w:t>»;</w:t>
      </w:r>
    </w:p>
    <w:p w:rsidR="00EF30F0" w:rsidRPr="00DE6D4F" w:rsidRDefault="000E7975" w:rsidP="00F76A61">
      <w:pPr>
        <w:pStyle w:val="ae"/>
        <w:widowControl w:val="0"/>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г</w:t>
      </w:r>
      <w:r w:rsidR="00B86BCD" w:rsidRPr="00DE6D4F">
        <w:rPr>
          <w:rFonts w:eastAsia="ヒラギノ角ゴ Pro W3"/>
          <w:color w:val="000000"/>
          <w:sz w:val="28"/>
          <w:szCs w:val="28"/>
          <w:lang w:eastAsia="en-US"/>
        </w:rPr>
        <w:t>)</w:t>
      </w:r>
      <w:r w:rsidR="00B86BCD">
        <w:rPr>
          <w:rFonts w:eastAsia="ヒラギノ角ゴ Pro W3"/>
          <w:color w:val="000000"/>
          <w:sz w:val="28"/>
          <w:szCs w:val="28"/>
          <w:lang w:eastAsia="en-US"/>
        </w:rPr>
        <w:t xml:space="preserve"> </w:t>
      </w:r>
      <w:r w:rsidR="00EB586E" w:rsidRPr="00DE6D4F">
        <w:rPr>
          <w:rFonts w:eastAsia="ヒラギノ角ゴ Pro W3"/>
          <w:color w:val="000000"/>
          <w:sz w:val="28"/>
          <w:szCs w:val="28"/>
          <w:lang w:eastAsia="en-US"/>
        </w:rPr>
        <w:t>в части</w:t>
      </w:r>
      <w:r w:rsidR="00EF30F0" w:rsidRPr="00DE6D4F">
        <w:rPr>
          <w:rFonts w:eastAsia="ヒラギノ角ゴ Pro W3"/>
          <w:color w:val="000000"/>
          <w:sz w:val="28"/>
          <w:szCs w:val="28"/>
          <w:lang w:eastAsia="en-US"/>
        </w:rPr>
        <w:t xml:space="preserve"> 4 </w:t>
      </w:r>
      <w:r w:rsidR="00EB586E" w:rsidRPr="00DE6D4F">
        <w:rPr>
          <w:rFonts w:eastAsia="ヒラギノ角ゴ Pro W3"/>
          <w:color w:val="000000"/>
          <w:sz w:val="28"/>
          <w:szCs w:val="28"/>
          <w:lang w:eastAsia="en-US"/>
        </w:rPr>
        <w:t>слова «в части 1» заменить словами «в частях 1, 1</w:t>
      </w:r>
      <w:r w:rsidR="00EB586E" w:rsidRPr="00DE6D4F">
        <w:rPr>
          <w:rFonts w:eastAsia="ヒラギノ角ゴ Pro W3"/>
          <w:color w:val="000000"/>
          <w:sz w:val="28"/>
          <w:szCs w:val="28"/>
          <w:vertAlign w:val="superscript"/>
          <w:lang w:eastAsia="en-US"/>
        </w:rPr>
        <w:t>1</w:t>
      </w:r>
      <w:r w:rsidR="00EB586E" w:rsidRPr="00DE6D4F">
        <w:rPr>
          <w:rFonts w:eastAsia="ヒラギノ角ゴ Pro W3"/>
          <w:color w:val="000000"/>
          <w:sz w:val="28"/>
          <w:szCs w:val="28"/>
          <w:lang w:eastAsia="en-US"/>
        </w:rPr>
        <w:t>»;</w:t>
      </w:r>
    </w:p>
    <w:p w:rsidR="00DA65F0" w:rsidRPr="00DE6D4F" w:rsidRDefault="000E7975" w:rsidP="00F76A61">
      <w:pPr>
        <w:widowControl w:val="0"/>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д</w:t>
      </w:r>
      <w:r w:rsidR="00B86BCD">
        <w:rPr>
          <w:rFonts w:eastAsia="ヒラギノ角ゴ Pro W3"/>
          <w:color w:val="000000"/>
          <w:sz w:val="28"/>
          <w:szCs w:val="28"/>
          <w:lang w:eastAsia="en-US"/>
        </w:rPr>
        <w:t xml:space="preserve">) </w:t>
      </w:r>
      <w:r>
        <w:rPr>
          <w:rFonts w:eastAsia="ヒラギノ角ゴ Pro W3"/>
          <w:color w:val="000000"/>
          <w:sz w:val="28"/>
          <w:szCs w:val="28"/>
          <w:lang w:eastAsia="en-US"/>
        </w:rPr>
        <w:t>в части</w:t>
      </w:r>
      <w:r w:rsidR="007133AC" w:rsidRPr="00DE6D4F">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 xml:space="preserve">15 </w:t>
      </w:r>
      <w:r w:rsidR="006D5515">
        <w:rPr>
          <w:rFonts w:eastAsia="ヒラギノ角ゴ Pro W3"/>
          <w:color w:val="000000"/>
          <w:sz w:val="28"/>
          <w:szCs w:val="28"/>
          <w:lang w:eastAsia="en-US"/>
        </w:rPr>
        <w:t xml:space="preserve">первое предложение </w:t>
      </w:r>
      <w:r w:rsidR="007133AC" w:rsidRPr="00DE6D4F">
        <w:rPr>
          <w:rFonts w:eastAsia="ヒラギノ角ゴ Pro W3"/>
          <w:color w:val="000000"/>
          <w:sz w:val="28"/>
          <w:szCs w:val="28"/>
          <w:lang w:eastAsia="en-US"/>
        </w:rPr>
        <w:t xml:space="preserve">дополнить словами «, а также способ ознакомления с проектами документов и иными материалами, планируемыми </w:t>
      </w:r>
      <w:r w:rsidR="007133AC" w:rsidRPr="00DE6D4F">
        <w:rPr>
          <w:rFonts w:eastAsia="ヒラギノ角ゴ Pro W3"/>
          <w:color w:val="000000"/>
          <w:sz w:val="28"/>
          <w:szCs w:val="28"/>
          <w:lang w:eastAsia="en-US"/>
        </w:rPr>
        <w:lastRenderedPageBreak/>
        <w:t>к рассмотрению на общем собрании членов товарищества»;</w:t>
      </w:r>
    </w:p>
    <w:p w:rsidR="00904733" w:rsidRDefault="000E7975" w:rsidP="00F76A61">
      <w:pPr>
        <w:widowControl w:val="0"/>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е</w:t>
      </w:r>
      <w:r w:rsidR="00B86BCD">
        <w:rPr>
          <w:rFonts w:eastAsia="ヒラギノ角ゴ Pro W3"/>
          <w:color w:val="000000"/>
          <w:sz w:val="28"/>
          <w:szCs w:val="28"/>
          <w:lang w:eastAsia="en-US"/>
        </w:rPr>
        <w:t xml:space="preserve">) </w:t>
      </w:r>
      <w:r w:rsidR="00904733">
        <w:rPr>
          <w:rFonts w:eastAsia="ヒラギノ角ゴ Pro W3"/>
          <w:color w:val="000000"/>
          <w:sz w:val="28"/>
          <w:szCs w:val="28"/>
          <w:lang w:eastAsia="en-US"/>
        </w:rPr>
        <w:t xml:space="preserve">в части 16 </w:t>
      </w:r>
      <w:r w:rsidR="00904733" w:rsidRPr="00904733">
        <w:rPr>
          <w:rFonts w:eastAsia="ヒラギノ角ゴ Pro W3"/>
          <w:color w:val="000000"/>
          <w:sz w:val="28"/>
          <w:szCs w:val="28"/>
          <w:lang w:eastAsia="en-US"/>
        </w:rPr>
        <w:t>слова «в пунктах 4</w:t>
      </w:r>
      <w:r w:rsidR="00D03032">
        <w:rPr>
          <w:rFonts w:eastAsia="ヒラギノ角ゴ Pro W3"/>
          <w:color w:val="000000"/>
          <w:sz w:val="28"/>
          <w:szCs w:val="28"/>
          <w:lang w:eastAsia="en-US"/>
        </w:rPr>
        <w:t xml:space="preserve"> </w:t>
      </w:r>
      <w:r w:rsidR="00904733" w:rsidRPr="00904733">
        <w:rPr>
          <w:rFonts w:eastAsia="ヒラギノ角ゴ Pro W3"/>
          <w:color w:val="000000"/>
          <w:sz w:val="28"/>
          <w:szCs w:val="28"/>
          <w:lang w:eastAsia="en-US"/>
        </w:rPr>
        <w:t>-</w:t>
      </w:r>
      <w:r w:rsidR="00D03032">
        <w:rPr>
          <w:rFonts w:eastAsia="ヒラギノ角ゴ Pro W3"/>
          <w:color w:val="000000"/>
          <w:sz w:val="28"/>
          <w:szCs w:val="28"/>
          <w:lang w:eastAsia="en-US"/>
        </w:rPr>
        <w:t xml:space="preserve"> 6</w:t>
      </w:r>
      <w:r w:rsidR="00904733" w:rsidRPr="00904733">
        <w:rPr>
          <w:rFonts w:eastAsia="ヒラギノ角ゴ Pro W3"/>
          <w:color w:val="000000"/>
          <w:sz w:val="28"/>
          <w:szCs w:val="28"/>
          <w:lang w:eastAsia="en-US"/>
        </w:rPr>
        <w:t xml:space="preserve">» заменить словами </w:t>
      </w:r>
      <w:r w:rsidR="00D03032">
        <w:rPr>
          <w:rFonts w:eastAsia="ヒラギノ角ゴ Pro W3"/>
          <w:color w:val="000000"/>
          <w:sz w:val="28"/>
          <w:szCs w:val="28"/>
          <w:lang w:eastAsia="en-US"/>
        </w:rPr>
        <w:br/>
      </w:r>
      <w:r w:rsidR="00904733" w:rsidRPr="00904733">
        <w:rPr>
          <w:rFonts w:eastAsia="ヒラギノ角ゴ Pro W3"/>
          <w:color w:val="000000"/>
          <w:sz w:val="28"/>
          <w:szCs w:val="28"/>
          <w:lang w:eastAsia="en-US"/>
        </w:rPr>
        <w:t>«в пунктах 4</w:t>
      </w:r>
      <w:r w:rsidR="00D03032">
        <w:rPr>
          <w:rFonts w:eastAsia="ヒラギノ角ゴ Pro W3"/>
          <w:color w:val="000000"/>
          <w:sz w:val="28"/>
          <w:szCs w:val="28"/>
          <w:lang w:eastAsia="en-US"/>
        </w:rPr>
        <w:t xml:space="preserve"> </w:t>
      </w:r>
      <w:r w:rsidR="00904733" w:rsidRPr="00904733">
        <w:rPr>
          <w:rFonts w:eastAsia="ヒラギノ角ゴ Pro W3"/>
          <w:color w:val="000000"/>
          <w:sz w:val="28"/>
          <w:szCs w:val="28"/>
          <w:lang w:eastAsia="en-US"/>
        </w:rPr>
        <w:t>-</w:t>
      </w:r>
      <w:r w:rsidR="00D03032">
        <w:rPr>
          <w:rFonts w:eastAsia="ヒラギノ角ゴ Pro W3"/>
          <w:color w:val="000000"/>
          <w:sz w:val="28"/>
          <w:szCs w:val="28"/>
          <w:lang w:eastAsia="en-US"/>
        </w:rPr>
        <w:t xml:space="preserve"> 6</w:t>
      </w:r>
      <w:r w:rsidR="00D03032" w:rsidRPr="00DE6D4F">
        <w:rPr>
          <w:rFonts w:eastAsia="ヒラギノ角ゴ Pro W3"/>
          <w:color w:val="000000"/>
          <w:sz w:val="28"/>
          <w:szCs w:val="28"/>
          <w:vertAlign w:val="superscript"/>
          <w:lang w:eastAsia="en-US"/>
        </w:rPr>
        <w:t>1</w:t>
      </w:r>
      <w:r w:rsidR="00904733" w:rsidRPr="00904733">
        <w:rPr>
          <w:rFonts w:eastAsia="ヒラギノ角ゴ Pro W3"/>
          <w:color w:val="000000"/>
          <w:sz w:val="28"/>
          <w:szCs w:val="28"/>
          <w:lang w:eastAsia="en-US"/>
        </w:rPr>
        <w:t>»;</w:t>
      </w:r>
    </w:p>
    <w:p w:rsidR="00D03032" w:rsidRPr="00D03032" w:rsidRDefault="000E7975" w:rsidP="00F76A61">
      <w:pPr>
        <w:widowControl w:val="0"/>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ж</w:t>
      </w:r>
      <w:r w:rsidR="00904733">
        <w:rPr>
          <w:rFonts w:eastAsia="ヒラギノ角ゴ Pro W3"/>
          <w:color w:val="000000"/>
          <w:sz w:val="28"/>
          <w:szCs w:val="28"/>
          <w:lang w:eastAsia="en-US"/>
        </w:rPr>
        <w:t xml:space="preserve">) </w:t>
      </w:r>
      <w:r w:rsidR="00D03032" w:rsidRPr="00D03032">
        <w:rPr>
          <w:rFonts w:eastAsia="ヒラギノ角ゴ Pro W3"/>
          <w:color w:val="000000"/>
          <w:sz w:val="28"/>
          <w:szCs w:val="28"/>
          <w:lang w:eastAsia="en-US"/>
        </w:rPr>
        <w:t>часть 21 изложить в следующей редакции:</w:t>
      </w:r>
    </w:p>
    <w:p w:rsidR="00D03032" w:rsidRPr="00D03032" w:rsidRDefault="00D03032" w:rsidP="00F76A61">
      <w:pPr>
        <w:widowControl w:val="0"/>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«21. Решение общего собрания членов товарищества может быть принято путем очно-заочного или заочного голосования, в случаях, определенных уставом товарищества.</w:t>
      </w:r>
    </w:p>
    <w:p w:rsidR="00904733" w:rsidRDefault="00D03032" w:rsidP="00F76A61">
      <w:pPr>
        <w:widowControl w:val="0"/>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Очно-заочное голосование или заочное голосование может быть проведено с применением электронных или иных технических средств, </w:t>
      </w:r>
      <w:r w:rsidRPr="00D03032">
        <w:rPr>
          <w:rFonts w:eastAsia="ヒラギノ角ゴ Pro W3"/>
          <w:color w:val="000000"/>
          <w:sz w:val="28"/>
          <w:szCs w:val="28"/>
          <w:lang w:eastAsia="en-US"/>
        </w:rPr>
        <w:br/>
        <w:t>с учетом особенностей, установленных статьей 17</w:t>
      </w:r>
      <w:r w:rsidRPr="00D03032">
        <w:rPr>
          <w:rFonts w:eastAsia="ヒラギノ角ゴ Pro W3"/>
          <w:color w:val="000000"/>
          <w:sz w:val="28"/>
          <w:szCs w:val="28"/>
          <w:vertAlign w:val="superscript"/>
          <w:lang w:eastAsia="en-US"/>
        </w:rPr>
        <w:t>1</w:t>
      </w:r>
      <w:r w:rsidRPr="00D03032">
        <w:rPr>
          <w:rFonts w:eastAsia="ヒラギノ角ゴ Pro W3"/>
          <w:color w:val="000000"/>
          <w:sz w:val="28"/>
          <w:szCs w:val="28"/>
          <w:lang w:eastAsia="en-US"/>
        </w:rPr>
        <w:t xml:space="preserve"> настоящего Федерального закона.»;</w:t>
      </w:r>
    </w:p>
    <w:p w:rsidR="00D03032" w:rsidRPr="00D03032" w:rsidRDefault="000E7975" w:rsidP="00F76A61">
      <w:pPr>
        <w:widowControl w:val="0"/>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з</w:t>
      </w:r>
      <w:r w:rsidR="00904733">
        <w:rPr>
          <w:rFonts w:eastAsia="ヒラギノ角ゴ Pro W3"/>
          <w:color w:val="000000"/>
          <w:sz w:val="28"/>
          <w:szCs w:val="28"/>
          <w:lang w:eastAsia="en-US"/>
        </w:rPr>
        <w:t xml:space="preserve">) </w:t>
      </w:r>
      <w:r w:rsidR="00D03032" w:rsidRPr="00D03032">
        <w:rPr>
          <w:rFonts w:eastAsia="ヒラギノ角ゴ Pro W3"/>
          <w:color w:val="000000"/>
          <w:sz w:val="28"/>
          <w:szCs w:val="28"/>
          <w:lang w:eastAsia="en-US"/>
        </w:rPr>
        <w:t>в части 22 слова «4 - 6» заменить словами «4 - 6</w:t>
      </w:r>
      <w:r w:rsidR="00D03032" w:rsidRPr="00D03032">
        <w:rPr>
          <w:rFonts w:eastAsia="ヒラギノ角ゴ Pro W3"/>
          <w:color w:val="000000"/>
          <w:sz w:val="28"/>
          <w:szCs w:val="28"/>
          <w:vertAlign w:val="superscript"/>
          <w:lang w:eastAsia="en-US"/>
        </w:rPr>
        <w:t>1</w:t>
      </w:r>
      <w:r w:rsidR="00D03032" w:rsidRPr="00D03032">
        <w:rPr>
          <w:rFonts w:eastAsia="ヒラギノ角ゴ Pro W3"/>
          <w:color w:val="000000"/>
          <w:sz w:val="28"/>
          <w:szCs w:val="28"/>
          <w:lang w:eastAsia="en-US"/>
        </w:rPr>
        <w:t>»;</w:t>
      </w:r>
    </w:p>
    <w:p w:rsidR="007133AC" w:rsidRDefault="000E7975"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и</w:t>
      </w:r>
      <w:r w:rsidR="00CE3D93" w:rsidRPr="00DE6D4F">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часть 23</w:t>
      </w:r>
      <w:r w:rsidR="007133AC" w:rsidRPr="00DE6D4F">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признать утратившей</w:t>
      </w:r>
      <w:r w:rsidR="007133AC" w:rsidRPr="00DE6D4F">
        <w:rPr>
          <w:rFonts w:eastAsia="ヒラギノ角ゴ Pro W3"/>
          <w:color w:val="000000"/>
          <w:sz w:val="28"/>
          <w:szCs w:val="28"/>
          <w:lang w:eastAsia="en-US"/>
        </w:rPr>
        <w:t xml:space="preserve"> силу</w:t>
      </w:r>
      <w:r w:rsidR="00CE3D93" w:rsidRPr="00DE6D4F">
        <w:rPr>
          <w:rFonts w:eastAsia="ヒラギノ角ゴ Pro W3"/>
          <w:color w:val="000000"/>
          <w:sz w:val="28"/>
          <w:szCs w:val="28"/>
          <w:lang w:eastAsia="en-US"/>
        </w:rPr>
        <w:t>;</w:t>
      </w:r>
    </w:p>
    <w:p w:rsidR="00904733" w:rsidRPr="00DE6D4F" w:rsidRDefault="000E7975"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й</w:t>
      </w:r>
      <w:r w:rsidR="00904733">
        <w:rPr>
          <w:rFonts w:eastAsia="ヒラギノ角ゴ Pro W3"/>
          <w:color w:val="000000"/>
          <w:sz w:val="28"/>
          <w:szCs w:val="28"/>
          <w:lang w:eastAsia="en-US"/>
        </w:rPr>
        <w:t xml:space="preserve">) в части 27 </w:t>
      </w:r>
      <w:r w:rsidR="00904733" w:rsidRPr="00904733">
        <w:rPr>
          <w:rFonts w:eastAsia="ヒラギノ角ゴ Pro W3"/>
          <w:color w:val="000000"/>
          <w:sz w:val="28"/>
          <w:szCs w:val="28"/>
          <w:lang w:eastAsia="en-US"/>
        </w:rPr>
        <w:t>слова «в пунктах 4</w:t>
      </w:r>
      <w:r w:rsidR="00D03032">
        <w:rPr>
          <w:rFonts w:eastAsia="ヒラギノ角ゴ Pro W3"/>
          <w:color w:val="000000"/>
          <w:sz w:val="28"/>
          <w:szCs w:val="28"/>
          <w:lang w:eastAsia="en-US"/>
        </w:rPr>
        <w:t xml:space="preserve"> </w:t>
      </w:r>
      <w:r w:rsidR="00904733" w:rsidRPr="00904733">
        <w:rPr>
          <w:rFonts w:eastAsia="ヒラギノ角ゴ Pro W3"/>
          <w:color w:val="000000"/>
          <w:sz w:val="28"/>
          <w:szCs w:val="28"/>
          <w:lang w:eastAsia="en-US"/>
        </w:rPr>
        <w:t>-</w:t>
      </w:r>
      <w:r w:rsidR="00D03032">
        <w:rPr>
          <w:rFonts w:eastAsia="ヒラギノ角ゴ Pro W3"/>
          <w:color w:val="000000"/>
          <w:sz w:val="28"/>
          <w:szCs w:val="28"/>
          <w:lang w:eastAsia="en-US"/>
        </w:rPr>
        <w:t xml:space="preserve"> </w:t>
      </w:r>
      <w:r w:rsidR="00904733" w:rsidRPr="00904733">
        <w:rPr>
          <w:rFonts w:eastAsia="ヒラギノ角ゴ Pro W3"/>
          <w:color w:val="000000"/>
          <w:sz w:val="28"/>
          <w:szCs w:val="28"/>
          <w:lang w:eastAsia="en-US"/>
        </w:rPr>
        <w:t xml:space="preserve">6» заменить словами </w:t>
      </w:r>
      <w:r w:rsidR="00D03032">
        <w:rPr>
          <w:rFonts w:eastAsia="ヒラギノ角ゴ Pro W3"/>
          <w:color w:val="000000"/>
          <w:sz w:val="28"/>
          <w:szCs w:val="28"/>
          <w:lang w:eastAsia="en-US"/>
        </w:rPr>
        <w:br/>
      </w:r>
      <w:r w:rsidR="00904733" w:rsidRPr="00904733">
        <w:rPr>
          <w:rFonts w:eastAsia="ヒラギノ角ゴ Pro W3"/>
          <w:color w:val="000000"/>
          <w:sz w:val="28"/>
          <w:szCs w:val="28"/>
          <w:lang w:eastAsia="en-US"/>
        </w:rPr>
        <w:t>«в пунктах 4</w:t>
      </w:r>
      <w:r w:rsidR="00D03032">
        <w:rPr>
          <w:rFonts w:eastAsia="ヒラギノ角ゴ Pro W3"/>
          <w:color w:val="000000"/>
          <w:sz w:val="28"/>
          <w:szCs w:val="28"/>
          <w:lang w:eastAsia="en-US"/>
        </w:rPr>
        <w:t xml:space="preserve"> </w:t>
      </w:r>
      <w:r w:rsidR="00904733" w:rsidRPr="00904733">
        <w:rPr>
          <w:rFonts w:eastAsia="ヒラギノ角ゴ Pro W3"/>
          <w:color w:val="000000"/>
          <w:sz w:val="28"/>
          <w:szCs w:val="28"/>
          <w:lang w:eastAsia="en-US"/>
        </w:rPr>
        <w:t>-</w:t>
      </w:r>
      <w:r w:rsidR="00D03032">
        <w:rPr>
          <w:rFonts w:eastAsia="ヒラギノ角ゴ Pro W3"/>
          <w:color w:val="000000"/>
          <w:sz w:val="28"/>
          <w:szCs w:val="28"/>
          <w:lang w:eastAsia="en-US"/>
        </w:rPr>
        <w:t xml:space="preserve"> </w:t>
      </w:r>
      <w:r w:rsidR="00D03032" w:rsidRPr="00D03032">
        <w:rPr>
          <w:rFonts w:eastAsia="ヒラギノ角ゴ Pro W3"/>
          <w:color w:val="000000"/>
          <w:sz w:val="28"/>
          <w:szCs w:val="28"/>
          <w:lang w:eastAsia="en-US"/>
        </w:rPr>
        <w:t>6</w:t>
      </w:r>
      <w:r w:rsidR="00D03032" w:rsidRPr="00D03032">
        <w:rPr>
          <w:rFonts w:eastAsia="ヒラギノ角ゴ Pro W3"/>
          <w:color w:val="000000"/>
          <w:sz w:val="28"/>
          <w:szCs w:val="28"/>
          <w:vertAlign w:val="superscript"/>
          <w:lang w:eastAsia="en-US"/>
        </w:rPr>
        <w:t>1</w:t>
      </w:r>
      <w:r w:rsidR="00904733" w:rsidRPr="00904733">
        <w:rPr>
          <w:rFonts w:eastAsia="ヒラギノ角ゴ Pro W3"/>
          <w:color w:val="000000"/>
          <w:sz w:val="28"/>
          <w:szCs w:val="28"/>
          <w:lang w:eastAsia="en-US"/>
        </w:rPr>
        <w:t>»</w:t>
      </w:r>
      <w:r w:rsidR="00904733">
        <w:rPr>
          <w:rFonts w:eastAsia="ヒラギノ角ゴ Pro W3"/>
          <w:color w:val="000000"/>
          <w:sz w:val="28"/>
          <w:szCs w:val="28"/>
          <w:lang w:eastAsia="en-US"/>
        </w:rPr>
        <w:t>.</w:t>
      </w:r>
    </w:p>
    <w:p w:rsidR="00CE3D93" w:rsidRPr="00DE6D4F" w:rsidRDefault="00AF054D" w:rsidP="00F76A61">
      <w:pPr>
        <w:pStyle w:val="ae"/>
        <w:numPr>
          <w:ilvl w:val="1"/>
          <w:numId w:val="29"/>
        </w:numPr>
        <w:spacing w:line="360" w:lineRule="auto"/>
        <w:ind w:firstLine="567"/>
        <w:rPr>
          <w:rFonts w:eastAsia="ヒラギノ角ゴ Pro W3"/>
          <w:color w:val="000000"/>
          <w:sz w:val="28"/>
          <w:szCs w:val="28"/>
          <w:lang w:eastAsia="en-US"/>
        </w:rPr>
      </w:pPr>
      <w:r>
        <w:rPr>
          <w:rFonts w:eastAsia="ヒラギノ角ゴ Pro W3"/>
          <w:color w:val="000000"/>
          <w:sz w:val="28"/>
          <w:szCs w:val="28"/>
          <w:lang w:eastAsia="en-US"/>
        </w:rPr>
        <w:t>8</w:t>
      </w:r>
      <w:r w:rsidR="00CE3D93" w:rsidRPr="00DE6D4F">
        <w:rPr>
          <w:rFonts w:eastAsia="ヒラギノ角ゴ Pro W3"/>
          <w:color w:val="000000"/>
          <w:sz w:val="28"/>
          <w:szCs w:val="28"/>
          <w:lang w:eastAsia="en-US"/>
        </w:rPr>
        <w:t xml:space="preserve">) дополнить </w:t>
      </w:r>
      <w:r w:rsidR="00464DC8" w:rsidRPr="00DE6D4F">
        <w:rPr>
          <w:rFonts w:eastAsia="ヒラギノ角ゴ Pro W3"/>
          <w:color w:val="000000"/>
          <w:sz w:val="28"/>
          <w:szCs w:val="28"/>
          <w:lang w:eastAsia="en-US"/>
        </w:rPr>
        <w:t>статьей</w:t>
      </w:r>
      <w:r w:rsidR="00CE3D93" w:rsidRPr="00DE6D4F">
        <w:rPr>
          <w:rFonts w:eastAsia="ヒラギノ角ゴ Pro W3"/>
          <w:color w:val="000000"/>
          <w:sz w:val="28"/>
          <w:szCs w:val="28"/>
          <w:lang w:eastAsia="en-US"/>
        </w:rPr>
        <w:t xml:space="preserve"> 17</w:t>
      </w:r>
      <w:r w:rsidR="00CE3D93" w:rsidRPr="00DE6D4F">
        <w:rPr>
          <w:rFonts w:eastAsia="ヒラギノ角ゴ Pro W3"/>
          <w:color w:val="000000"/>
          <w:sz w:val="28"/>
          <w:szCs w:val="28"/>
          <w:vertAlign w:val="superscript"/>
          <w:lang w:eastAsia="en-US"/>
        </w:rPr>
        <w:t>1</w:t>
      </w:r>
      <w:r w:rsidR="00CE3D93" w:rsidRPr="00DE6D4F">
        <w:rPr>
          <w:rFonts w:eastAsia="ヒラギノ角ゴ Pro W3"/>
          <w:color w:val="000000"/>
          <w:sz w:val="28"/>
          <w:szCs w:val="28"/>
          <w:lang w:eastAsia="en-US"/>
        </w:rPr>
        <w:t xml:space="preserve"> следующего содержания:</w:t>
      </w:r>
    </w:p>
    <w:p w:rsidR="00BB31A8" w:rsidRPr="00D03032" w:rsidRDefault="00CE3D93"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«Статья 17</w:t>
      </w:r>
      <w:r w:rsidRPr="00DE6D4F">
        <w:rPr>
          <w:rFonts w:eastAsia="ヒラギノ角ゴ Pro W3"/>
          <w:color w:val="000000"/>
          <w:sz w:val="28"/>
          <w:szCs w:val="28"/>
          <w:vertAlign w:val="superscript"/>
          <w:lang w:eastAsia="en-US"/>
        </w:rPr>
        <w:t>1</w:t>
      </w:r>
      <w:r w:rsidRPr="00DE6D4F">
        <w:rPr>
          <w:rFonts w:eastAsia="ヒラギノ角ゴ Pro W3"/>
          <w:color w:val="000000"/>
          <w:sz w:val="28"/>
          <w:szCs w:val="28"/>
          <w:lang w:eastAsia="en-US"/>
        </w:rPr>
        <w:t xml:space="preserve">. </w:t>
      </w:r>
      <w:r w:rsidRPr="00D03032">
        <w:rPr>
          <w:rFonts w:eastAsia="ヒラギノ角ゴ Pro W3"/>
          <w:color w:val="000000"/>
          <w:sz w:val="28"/>
          <w:szCs w:val="28"/>
          <w:lang w:eastAsia="en-US"/>
        </w:rPr>
        <w:t xml:space="preserve">Особенности принятия решений общим собранием членов товарищества путем очно-заочного голосования или заочного голосования </w:t>
      </w:r>
      <w:r w:rsidR="00CB4F3F">
        <w:rPr>
          <w:rFonts w:eastAsia="ヒラギノ角ゴ Pro W3"/>
          <w:color w:val="000000"/>
          <w:sz w:val="28"/>
          <w:szCs w:val="28"/>
          <w:lang w:eastAsia="en-US"/>
        </w:rPr>
        <w:br/>
      </w:r>
      <w:r w:rsidRPr="00D03032">
        <w:rPr>
          <w:rFonts w:eastAsia="ヒラギノ角ゴ Pro W3"/>
          <w:color w:val="000000"/>
          <w:sz w:val="28"/>
          <w:szCs w:val="28"/>
          <w:lang w:eastAsia="en-US"/>
        </w:rPr>
        <w:t>с применением электронных или иных технических</w:t>
      </w:r>
      <w:r w:rsidR="00D03032" w:rsidRPr="00D03032">
        <w:rPr>
          <w:rFonts w:eastAsia="ヒラギノ角ゴ Pro W3"/>
          <w:color w:val="000000"/>
          <w:sz w:val="28"/>
          <w:szCs w:val="28"/>
          <w:lang w:eastAsia="en-US"/>
        </w:rPr>
        <w:t xml:space="preserve"> </w:t>
      </w:r>
      <w:r w:rsidRPr="00D03032">
        <w:rPr>
          <w:rFonts w:eastAsia="ヒラギノ角ゴ Pro W3"/>
          <w:color w:val="000000"/>
          <w:sz w:val="28"/>
          <w:szCs w:val="28"/>
          <w:lang w:eastAsia="en-US"/>
        </w:rPr>
        <w:t>средств</w:t>
      </w:r>
    </w:p>
    <w:p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1. Уведомление о проведении общего собрания членов товарищества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с применением электронных или иных технических средств направляется </w:t>
      </w:r>
      <w:r>
        <w:rPr>
          <w:rFonts w:eastAsia="ヒラギノ角ゴ Pro W3"/>
          <w:color w:val="000000"/>
          <w:sz w:val="28"/>
          <w:szCs w:val="28"/>
          <w:lang w:eastAsia="en-US"/>
        </w:rPr>
        <w:br/>
      </w:r>
      <w:r w:rsidRPr="00D03032">
        <w:rPr>
          <w:rFonts w:eastAsia="ヒラギノ角ゴ Pro W3"/>
          <w:color w:val="000000"/>
          <w:sz w:val="28"/>
          <w:szCs w:val="28"/>
          <w:lang w:eastAsia="en-US"/>
        </w:rPr>
        <w:t>в форме электронного сообщения (посредством электронной почты или передачи коротких текстовых сообщений в соответствии со сведениями, представленными правообладателями садовых или огородных земельных участков для внесения в реестр членов товарищества) и размещается на сайте товарищества в информационно-телекоммуникационной сети «Интернет» (при его наличии)</w:t>
      </w:r>
      <w:r w:rsidR="00B82DB2">
        <w:rPr>
          <w:rFonts w:eastAsia="ヒラギノ角ゴ Pro W3"/>
          <w:color w:val="000000"/>
          <w:sz w:val="28"/>
          <w:szCs w:val="28"/>
          <w:lang w:eastAsia="en-US"/>
        </w:rPr>
        <w:t xml:space="preserve"> или ином сайте, указанном в уставе</w:t>
      </w:r>
      <w:r w:rsidR="00C34869">
        <w:rPr>
          <w:rFonts w:eastAsia="ヒラギノ角ゴ Pro W3"/>
          <w:color w:val="000000"/>
          <w:sz w:val="28"/>
          <w:szCs w:val="28"/>
          <w:lang w:eastAsia="en-US"/>
        </w:rPr>
        <w:t xml:space="preserve"> товарищества</w:t>
      </w:r>
      <w:r w:rsidRPr="00D03032">
        <w:rPr>
          <w:rFonts w:eastAsia="ヒラギノ角ゴ Pro W3"/>
          <w:color w:val="000000"/>
          <w:sz w:val="28"/>
          <w:szCs w:val="28"/>
          <w:lang w:eastAsia="en-US"/>
        </w:rPr>
        <w:t>.</w:t>
      </w:r>
    </w:p>
    <w:p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2. В уведомлении о проведении общего собрания членов товарищества посредством электронных или иных технических средств наряду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со сведениями, указанными в части 15 статьи 17 настоящего Федерального </w:t>
      </w:r>
      <w:r w:rsidRPr="00D03032">
        <w:rPr>
          <w:rFonts w:eastAsia="ヒラギノ角ゴ Pro W3"/>
          <w:color w:val="000000"/>
          <w:sz w:val="28"/>
          <w:szCs w:val="28"/>
          <w:lang w:eastAsia="en-US"/>
        </w:rPr>
        <w:lastRenderedPageBreak/>
        <w:t xml:space="preserve">закона, указываются дата и время начала и окончания голосования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по вопросам повестки общего собрания членов товарищества. </w:t>
      </w:r>
    </w:p>
    <w:p w:rsidR="00D4528C" w:rsidRPr="002013D9" w:rsidRDefault="00D03032" w:rsidP="002013D9">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3. Продолжительность голосования по вопросам повестки дня общего собрания членов товарищества с применением электронных или иных технических средств должна составлять не менее чем три дня с даты </w:t>
      </w:r>
      <w:r>
        <w:rPr>
          <w:rFonts w:eastAsia="ヒラギノ角ゴ Pro W3"/>
          <w:color w:val="000000"/>
          <w:sz w:val="28"/>
          <w:szCs w:val="28"/>
          <w:lang w:eastAsia="en-US"/>
        </w:rPr>
        <w:br/>
      </w:r>
      <w:r w:rsidRPr="00D03032">
        <w:rPr>
          <w:rFonts w:eastAsia="ヒラギノ角ゴ Pro W3"/>
          <w:color w:val="000000"/>
          <w:sz w:val="28"/>
          <w:szCs w:val="28"/>
          <w:lang w:eastAsia="en-US"/>
        </w:rPr>
        <w:t>и времени начала проведения такого голосования.</w:t>
      </w:r>
    </w:p>
    <w:p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4. При проведении голосования в очно-заочной форме голосование </w:t>
      </w:r>
      <w:r>
        <w:rPr>
          <w:rFonts w:eastAsia="ヒラギノ角ゴ Pro W3"/>
          <w:color w:val="000000"/>
          <w:sz w:val="28"/>
          <w:szCs w:val="28"/>
          <w:lang w:eastAsia="en-US"/>
        </w:rPr>
        <w:br/>
      </w:r>
      <w:r w:rsidRPr="00D03032">
        <w:rPr>
          <w:rFonts w:eastAsia="ヒラギノ角ゴ Pro W3"/>
          <w:color w:val="000000"/>
          <w:sz w:val="28"/>
          <w:szCs w:val="28"/>
          <w:lang w:eastAsia="en-US"/>
        </w:rPr>
        <w:t>с применением электронных или иных технических средств должно быть завершено до дня проведения очного обсуждения вопросов повестки такого собрания.</w:t>
      </w:r>
    </w:p>
    <w:p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5. Голосование по вопросам повестки дня общего собрания членов товарищества с применением электронных или иных технических средств проводится без перерыва с даты и времени его начала и до даты и времени его окончания.</w:t>
      </w:r>
    </w:p>
    <w:p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6. Голосование с применением электронных или иных технических средств осуществляется в порядке, установленном уставом товарищества, при соблюдении следующих условий:</w:t>
      </w:r>
    </w:p>
    <w:p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1) идентификация участников голосования, которая заключается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в необходимости подтверждения факта участия в голосовании лица, сведения о котором содержатся в реестре членов товарищества и которое заявило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о своем участии в общем собрании посредством отправления сообщения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с адреса электронной почты и (или) с номера телефона, содержащихся </w:t>
      </w:r>
      <w:r>
        <w:rPr>
          <w:rFonts w:eastAsia="ヒラギノ角ゴ Pro W3"/>
          <w:color w:val="000000"/>
          <w:sz w:val="28"/>
          <w:szCs w:val="28"/>
          <w:lang w:eastAsia="en-US"/>
        </w:rPr>
        <w:br/>
      </w:r>
      <w:r w:rsidRPr="00D03032">
        <w:rPr>
          <w:rFonts w:eastAsia="ヒラギノ角ゴ Pro W3"/>
          <w:color w:val="000000"/>
          <w:sz w:val="28"/>
          <w:szCs w:val="28"/>
          <w:lang w:eastAsia="en-US"/>
        </w:rPr>
        <w:t>в указанном реестре;</w:t>
      </w:r>
    </w:p>
    <w:p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2) направление решений участников голосования в электронной форме посредством отправления сообщения с адреса электронной почты и (или) </w:t>
      </w:r>
      <w:r>
        <w:rPr>
          <w:rFonts w:eastAsia="ヒラギノ角ゴ Pro W3"/>
          <w:color w:val="000000"/>
          <w:sz w:val="28"/>
          <w:szCs w:val="28"/>
          <w:lang w:eastAsia="en-US"/>
        </w:rPr>
        <w:br/>
      </w:r>
      <w:r w:rsidRPr="00D03032">
        <w:rPr>
          <w:rFonts w:eastAsia="ヒラギノ角ゴ Pro W3"/>
          <w:color w:val="000000"/>
          <w:sz w:val="28"/>
          <w:szCs w:val="28"/>
          <w:lang w:eastAsia="en-US"/>
        </w:rPr>
        <w:t>с номера телефона, содержащихся в реестре членов товарищества;</w:t>
      </w:r>
    </w:p>
    <w:p w:rsidR="00D03032"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3) уведомление участника голосования о получении его решения, </w:t>
      </w:r>
      <w:r>
        <w:rPr>
          <w:rFonts w:eastAsia="ヒラギノ角ゴ Pro W3"/>
          <w:color w:val="000000"/>
          <w:sz w:val="28"/>
          <w:szCs w:val="28"/>
          <w:lang w:eastAsia="en-US"/>
        </w:rPr>
        <w:br/>
      </w:r>
      <w:r w:rsidRPr="00D03032">
        <w:rPr>
          <w:rFonts w:eastAsia="ヒラギノ角ゴ Pro W3"/>
          <w:color w:val="000000"/>
          <w:sz w:val="28"/>
          <w:szCs w:val="28"/>
          <w:lang w:eastAsia="en-US"/>
        </w:rPr>
        <w:t>с указанием даты и времени его поступления лицу, осуществляющему подведение итогов такого голосования.</w:t>
      </w:r>
    </w:p>
    <w:p w:rsidR="00CE3D93" w:rsidRPr="00D03032" w:rsidRDefault="00D03032"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03032">
        <w:rPr>
          <w:rFonts w:eastAsia="ヒラギノ角ゴ Pro W3"/>
          <w:color w:val="000000"/>
          <w:sz w:val="28"/>
          <w:szCs w:val="28"/>
          <w:lang w:eastAsia="en-US"/>
        </w:rPr>
        <w:t xml:space="preserve">7. Решения общего собрания членов товарищества в форме </w:t>
      </w:r>
      <w:r>
        <w:rPr>
          <w:rFonts w:eastAsia="ヒラギノ角ゴ Pro W3"/>
          <w:color w:val="000000"/>
          <w:sz w:val="28"/>
          <w:szCs w:val="28"/>
          <w:lang w:eastAsia="en-US"/>
        </w:rPr>
        <w:br/>
      </w:r>
      <w:r w:rsidRPr="00D03032">
        <w:rPr>
          <w:rFonts w:eastAsia="ヒラギノ角ゴ Pro W3"/>
          <w:color w:val="000000"/>
          <w:sz w:val="28"/>
          <w:szCs w:val="28"/>
          <w:lang w:eastAsia="en-US"/>
        </w:rPr>
        <w:lastRenderedPageBreak/>
        <w:t xml:space="preserve">очно-заочного голосования или заочного голосования с применением электронных или иных технических средств оформляются протоколом </w:t>
      </w:r>
      <w:r>
        <w:rPr>
          <w:rFonts w:eastAsia="ヒラギノ角ゴ Pro W3"/>
          <w:color w:val="000000"/>
          <w:sz w:val="28"/>
          <w:szCs w:val="28"/>
          <w:lang w:eastAsia="en-US"/>
        </w:rPr>
        <w:br/>
      </w:r>
      <w:r w:rsidRPr="00D03032">
        <w:rPr>
          <w:rFonts w:eastAsia="ヒラギノ角ゴ Pro W3"/>
          <w:color w:val="000000"/>
          <w:sz w:val="28"/>
          <w:szCs w:val="28"/>
          <w:lang w:eastAsia="en-US"/>
        </w:rPr>
        <w:t xml:space="preserve">с указанием результатов голосования и приложением к нему информации </w:t>
      </w:r>
      <w:r>
        <w:rPr>
          <w:rFonts w:eastAsia="ヒラギノ角ゴ Pro W3"/>
          <w:color w:val="000000"/>
          <w:sz w:val="28"/>
          <w:szCs w:val="28"/>
          <w:lang w:eastAsia="en-US"/>
        </w:rPr>
        <w:br/>
      </w:r>
      <w:r w:rsidRPr="00D03032">
        <w:rPr>
          <w:rFonts w:eastAsia="ヒラギノ角ゴ Pro W3"/>
          <w:color w:val="000000"/>
          <w:sz w:val="28"/>
          <w:szCs w:val="28"/>
          <w:lang w:eastAsia="en-US"/>
        </w:rPr>
        <w:t>о решении каждого участника голосования по пунктам повестки такого собрания, включая информацию, позволяющую идентифицировать такого участника (фамилия, имя, отчество; адрес электронной почты, номер телефона (в случае если решение было направлено с номера телефона, указанного в реестре членов товарищества, либо иные сведения, предусмотренные уставом товарищества в соответствии с часть</w:t>
      </w:r>
      <w:r w:rsidR="00812520">
        <w:rPr>
          <w:rFonts w:eastAsia="ヒラギノ角ゴ Pro W3"/>
          <w:color w:val="000000"/>
          <w:sz w:val="28"/>
          <w:szCs w:val="28"/>
          <w:lang w:eastAsia="en-US"/>
        </w:rPr>
        <w:t xml:space="preserve">ю 6 настоящей статьи), а также </w:t>
      </w:r>
      <w:r w:rsidRPr="00D03032">
        <w:rPr>
          <w:rFonts w:eastAsia="ヒラギノ角ゴ Pro W3"/>
          <w:color w:val="000000"/>
          <w:sz w:val="28"/>
          <w:szCs w:val="28"/>
          <w:lang w:eastAsia="en-US"/>
        </w:rPr>
        <w:t xml:space="preserve">дату и время поступления </w:t>
      </w:r>
      <w:r w:rsidR="006118B0">
        <w:rPr>
          <w:rFonts w:eastAsia="ヒラギノ角ゴ Pro W3"/>
          <w:color w:val="000000"/>
          <w:sz w:val="28"/>
          <w:szCs w:val="28"/>
          <w:lang w:eastAsia="en-US"/>
        </w:rPr>
        <w:t>лицу, осуществляющему</w:t>
      </w:r>
      <w:r w:rsidR="006118B0" w:rsidRPr="00D03032">
        <w:rPr>
          <w:rFonts w:eastAsia="ヒラギノ角ゴ Pro W3"/>
          <w:color w:val="000000"/>
          <w:sz w:val="28"/>
          <w:szCs w:val="28"/>
          <w:lang w:eastAsia="en-US"/>
        </w:rPr>
        <w:t xml:space="preserve"> подведение итогов такого голосования </w:t>
      </w:r>
      <w:r w:rsidRPr="00D03032">
        <w:rPr>
          <w:rFonts w:eastAsia="ヒラギノ角ゴ Pro W3"/>
          <w:color w:val="000000"/>
          <w:sz w:val="28"/>
          <w:szCs w:val="28"/>
          <w:lang w:eastAsia="en-US"/>
        </w:rPr>
        <w:t>ре</w:t>
      </w:r>
      <w:r w:rsidR="00B82DB2">
        <w:rPr>
          <w:rFonts w:eastAsia="ヒラギノ角ゴ Pro W3"/>
          <w:color w:val="000000"/>
          <w:sz w:val="28"/>
          <w:szCs w:val="28"/>
          <w:lang w:eastAsia="en-US"/>
        </w:rPr>
        <w:t>шения участника голосования</w:t>
      </w:r>
      <w:r w:rsidRPr="00D03032">
        <w:rPr>
          <w:rFonts w:eastAsia="ヒラギノ角ゴ Pro W3"/>
          <w:color w:val="000000"/>
          <w:sz w:val="28"/>
          <w:szCs w:val="28"/>
          <w:lang w:eastAsia="en-US"/>
        </w:rPr>
        <w:t>.</w:t>
      </w:r>
      <w:r w:rsidR="00CE3D93" w:rsidRPr="00D03032">
        <w:rPr>
          <w:rFonts w:eastAsia="ヒラギノ角ゴ Pro W3"/>
          <w:color w:val="000000"/>
          <w:sz w:val="28"/>
          <w:szCs w:val="28"/>
          <w:lang w:eastAsia="en-US"/>
        </w:rPr>
        <w:t>»</w:t>
      </w:r>
      <w:r w:rsidR="00464DC8" w:rsidRPr="00D03032">
        <w:rPr>
          <w:rFonts w:eastAsia="ヒラギノ角ゴ Pro W3"/>
          <w:color w:val="000000"/>
          <w:sz w:val="28"/>
          <w:szCs w:val="28"/>
          <w:lang w:eastAsia="en-US"/>
        </w:rPr>
        <w:t>;</w:t>
      </w:r>
    </w:p>
    <w:p w:rsidR="00CE3D93" w:rsidRPr="00DE6D4F" w:rsidRDefault="00AF054D" w:rsidP="00F76A61">
      <w:pPr>
        <w:pStyle w:val="ae"/>
        <w:numPr>
          <w:ilvl w:val="1"/>
          <w:numId w:val="29"/>
        </w:numPr>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9</w:t>
      </w:r>
      <w:r w:rsidR="00CE3D93" w:rsidRPr="00DE6D4F">
        <w:rPr>
          <w:rFonts w:eastAsia="ヒラギノ角ゴ Pro W3"/>
          <w:color w:val="000000"/>
          <w:sz w:val="28"/>
          <w:szCs w:val="28"/>
          <w:lang w:eastAsia="en-US"/>
        </w:rPr>
        <w:t>)</w:t>
      </w:r>
      <w:r w:rsidR="00CE3D93" w:rsidRPr="00DE6D4F">
        <w:rPr>
          <w:sz w:val="28"/>
          <w:szCs w:val="28"/>
        </w:rPr>
        <w:t xml:space="preserve"> </w:t>
      </w:r>
      <w:r w:rsidR="00DE6D4F" w:rsidRPr="00DE6D4F">
        <w:rPr>
          <w:sz w:val="28"/>
          <w:szCs w:val="28"/>
        </w:rPr>
        <w:t xml:space="preserve">в статье </w:t>
      </w:r>
      <w:r w:rsidR="00CE3D93" w:rsidRPr="00DE6D4F">
        <w:rPr>
          <w:rFonts w:eastAsia="ヒラギノ角ゴ Pro W3"/>
          <w:color w:val="000000"/>
          <w:sz w:val="28"/>
          <w:szCs w:val="28"/>
          <w:lang w:eastAsia="en-US"/>
        </w:rPr>
        <w:t>18:</w:t>
      </w:r>
    </w:p>
    <w:p w:rsidR="00DE6D4F" w:rsidRPr="00DE6D4F" w:rsidRDefault="00DE6D4F"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а) часть 3 </w:t>
      </w:r>
      <w:r w:rsidR="00D03032">
        <w:rPr>
          <w:rFonts w:eastAsia="ヒラギノ角ゴ Pro W3"/>
          <w:color w:val="000000"/>
          <w:sz w:val="28"/>
          <w:szCs w:val="28"/>
          <w:lang w:eastAsia="en-US"/>
        </w:rPr>
        <w:t>дополнить абзацем вторым следующего содержания</w:t>
      </w:r>
      <w:r w:rsidRPr="00DE6D4F">
        <w:rPr>
          <w:rFonts w:eastAsia="ヒラギノ角ゴ Pro W3"/>
          <w:color w:val="000000"/>
          <w:sz w:val="28"/>
          <w:szCs w:val="28"/>
          <w:lang w:eastAsia="en-US"/>
        </w:rPr>
        <w:t>:</w:t>
      </w:r>
    </w:p>
    <w:p w:rsidR="00DE6D4F" w:rsidRPr="00D03032" w:rsidRDefault="009C40A7"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w:t>
      </w:r>
      <w:r w:rsidRPr="00D03032">
        <w:rPr>
          <w:rFonts w:eastAsia="ヒラギノ角ゴ Pro W3"/>
          <w:color w:val="000000"/>
          <w:sz w:val="28"/>
          <w:szCs w:val="28"/>
          <w:lang w:eastAsia="en-US"/>
        </w:rPr>
        <w:t xml:space="preserve">В случае если количество членов товарищества не превышает </w:t>
      </w:r>
      <w:r w:rsidR="003D453C" w:rsidRPr="00D03032">
        <w:rPr>
          <w:rFonts w:eastAsia="ヒラギノ角ゴ Pro W3"/>
          <w:color w:val="000000"/>
          <w:sz w:val="28"/>
          <w:szCs w:val="28"/>
          <w:lang w:eastAsia="en-US"/>
        </w:rPr>
        <w:t xml:space="preserve">шестидесяти </w:t>
      </w:r>
      <w:r w:rsidRPr="00D03032">
        <w:rPr>
          <w:rFonts w:eastAsia="ヒラギノ角ゴ Pro W3"/>
          <w:color w:val="000000"/>
          <w:sz w:val="28"/>
          <w:szCs w:val="28"/>
          <w:lang w:eastAsia="en-US"/>
        </w:rPr>
        <w:t xml:space="preserve">человек, </w:t>
      </w:r>
      <w:r w:rsidR="00B82DB2">
        <w:rPr>
          <w:rFonts w:eastAsia="ヒラギノ角ゴ Pro W3"/>
          <w:color w:val="000000"/>
          <w:sz w:val="28"/>
          <w:szCs w:val="28"/>
          <w:lang w:eastAsia="en-US"/>
        </w:rPr>
        <w:t>по решению обще</w:t>
      </w:r>
      <w:r w:rsidR="00C34869">
        <w:rPr>
          <w:rFonts w:eastAsia="ヒラギノ角ゴ Pro W3"/>
          <w:color w:val="000000"/>
          <w:sz w:val="28"/>
          <w:szCs w:val="28"/>
          <w:lang w:eastAsia="en-US"/>
        </w:rPr>
        <w:t>го собрания членов товарищества</w:t>
      </w:r>
      <w:r w:rsidR="00B82DB2">
        <w:rPr>
          <w:rFonts w:eastAsia="ヒラギノ角ゴ Pro W3"/>
          <w:color w:val="000000"/>
          <w:sz w:val="28"/>
          <w:szCs w:val="28"/>
          <w:lang w:eastAsia="en-US"/>
        </w:rPr>
        <w:t xml:space="preserve"> </w:t>
      </w:r>
      <w:r w:rsidRPr="00D03032">
        <w:rPr>
          <w:rFonts w:eastAsia="ヒラギノ角ゴ Pro W3"/>
          <w:color w:val="000000"/>
          <w:sz w:val="28"/>
          <w:szCs w:val="28"/>
          <w:lang w:eastAsia="en-US"/>
        </w:rPr>
        <w:t>полномочия правления товарищества, предусмотренные частью 7 настоящей статьи, может исполнять председатель товарищества без создания правления товарищества.»;</w:t>
      </w:r>
    </w:p>
    <w:p w:rsidR="00DE6D4F" w:rsidRPr="00DE6D4F" w:rsidRDefault="00DE6D4F"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б) часть 7 дополнить пунктом 16 следующего содержания:</w:t>
      </w:r>
    </w:p>
    <w:p w:rsidR="00DE6D4F" w:rsidRDefault="00DE6D4F"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rPr>
          <w:rFonts w:eastAsia="ヒラギノ角ゴ Pro W3"/>
          <w:color w:val="000000"/>
          <w:sz w:val="28"/>
          <w:szCs w:val="28"/>
          <w:lang w:eastAsia="en-US"/>
        </w:rPr>
      </w:pPr>
      <w:r w:rsidRPr="00DE6D4F">
        <w:rPr>
          <w:rFonts w:eastAsia="ヒラギノ角ゴ Pro W3"/>
          <w:color w:val="000000"/>
          <w:sz w:val="28"/>
          <w:szCs w:val="28"/>
          <w:lang w:eastAsia="en-US"/>
        </w:rPr>
        <w:t>«16) прием граждан в члены товарищества.».</w:t>
      </w:r>
    </w:p>
    <w:p w:rsidR="000539DC" w:rsidRDefault="00AF054D"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rPr>
          <w:rFonts w:eastAsia="ヒラギノ角ゴ Pro W3"/>
          <w:color w:val="000000"/>
          <w:sz w:val="28"/>
          <w:szCs w:val="28"/>
          <w:lang w:eastAsia="en-US"/>
        </w:rPr>
      </w:pPr>
      <w:r>
        <w:rPr>
          <w:rFonts w:eastAsia="ヒラギノ角ゴ Pro W3"/>
          <w:color w:val="000000"/>
          <w:sz w:val="28"/>
          <w:szCs w:val="28"/>
          <w:lang w:eastAsia="en-US"/>
        </w:rPr>
        <w:t>10</w:t>
      </w:r>
      <w:r w:rsidR="000539DC">
        <w:rPr>
          <w:rFonts w:eastAsia="ヒラギノ角ゴ Pro W3"/>
          <w:color w:val="000000"/>
          <w:sz w:val="28"/>
          <w:szCs w:val="28"/>
          <w:lang w:eastAsia="en-US"/>
        </w:rPr>
        <w:t>) часть 1 статьи 19 дополнить пунктом 9 следующего содержания:</w:t>
      </w:r>
    </w:p>
    <w:p w:rsidR="000539DC" w:rsidRPr="00DE6D4F" w:rsidRDefault="000539DC"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w:t>
      </w:r>
      <w:r w:rsidRPr="000539DC">
        <w:rPr>
          <w:rFonts w:eastAsia="ヒラギノ角ゴ Pro W3"/>
          <w:color w:val="000000"/>
          <w:sz w:val="28"/>
          <w:szCs w:val="28"/>
          <w:lang w:eastAsia="en-US"/>
        </w:rPr>
        <w:t xml:space="preserve">9) обращается в органы государственного земельного надзора или органы муниципального земельного контроля с информацией </w:t>
      </w:r>
      <w:r w:rsidR="00CB4F3F">
        <w:rPr>
          <w:rFonts w:eastAsia="ヒラギノ角ゴ Pro W3"/>
          <w:color w:val="000000"/>
          <w:sz w:val="28"/>
          <w:szCs w:val="28"/>
          <w:lang w:eastAsia="en-US"/>
        </w:rPr>
        <w:br/>
      </w:r>
      <w:r w:rsidRPr="000539DC">
        <w:rPr>
          <w:rFonts w:eastAsia="ヒラギノ角ゴ Pro W3"/>
          <w:color w:val="000000"/>
          <w:sz w:val="28"/>
          <w:szCs w:val="28"/>
          <w:lang w:eastAsia="en-US"/>
        </w:rPr>
        <w:t xml:space="preserve">об использовании садовых или огородных земельных участков, расположенных в границах территории ведения садоводства или огородничества, с нарушением требований, предусмотренных статьей </w:t>
      </w:r>
      <w:r w:rsidR="000E7975" w:rsidRPr="00D03032">
        <w:rPr>
          <w:rFonts w:eastAsia="ヒラギノ角ゴ Pro W3"/>
          <w:color w:val="000000"/>
          <w:sz w:val="28"/>
          <w:szCs w:val="28"/>
          <w:lang w:eastAsia="en-US"/>
        </w:rPr>
        <w:t>6</w:t>
      </w:r>
      <w:r w:rsidR="000E7975" w:rsidRPr="00D03032">
        <w:rPr>
          <w:rFonts w:eastAsia="ヒラギノ角ゴ Pro W3"/>
          <w:color w:val="000000"/>
          <w:sz w:val="28"/>
          <w:szCs w:val="28"/>
          <w:vertAlign w:val="superscript"/>
          <w:lang w:eastAsia="en-US"/>
        </w:rPr>
        <w:t>1</w:t>
      </w:r>
      <w:r w:rsidRPr="000539DC">
        <w:rPr>
          <w:rFonts w:eastAsia="ヒラギノ角ゴ Pro W3"/>
          <w:color w:val="000000"/>
          <w:sz w:val="28"/>
          <w:szCs w:val="28"/>
          <w:lang w:eastAsia="en-US"/>
        </w:rPr>
        <w:t xml:space="preserve"> настоящего Федерального закона.</w:t>
      </w:r>
      <w:r>
        <w:rPr>
          <w:rFonts w:eastAsia="ヒラギノ角ゴ Pro W3"/>
          <w:color w:val="000000"/>
          <w:sz w:val="28"/>
          <w:szCs w:val="28"/>
          <w:lang w:eastAsia="en-US"/>
        </w:rPr>
        <w:t>».</w:t>
      </w:r>
    </w:p>
    <w:p w:rsidR="00464DC8" w:rsidRPr="00DE6D4F" w:rsidRDefault="00AF054D"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11</w:t>
      </w:r>
      <w:r w:rsidR="009C40A7" w:rsidRPr="00DE6D4F">
        <w:rPr>
          <w:rFonts w:eastAsia="ヒラギノ角ゴ Pro W3"/>
          <w:color w:val="000000"/>
          <w:sz w:val="28"/>
          <w:szCs w:val="28"/>
          <w:lang w:eastAsia="en-US"/>
        </w:rPr>
        <w:t xml:space="preserve">) </w:t>
      </w:r>
      <w:r w:rsidR="00464DC8" w:rsidRPr="00DE6D4F">
        <w:rPr>
          <w:rFonts w:eastAsia="ヒラギノ角ゴ Pro W3"/>
          <w:color w:val="000000"/>
          <w:sz w:val="28"/>
          <w:szCs w:val="28"/>
          <w:lang w:eastAsia="en-US"/>
        </w:rPr>
        <w:t>в статье 23:</w:t>
      </w:r>
    </w:p>
    <w:p w:rsidR="009C40A7" w:rsidRPr="00DE6D4F" w:rsidRDefault="00ED0D63" w:rsidP="00F76A61">
      <w:pPr>
        <w:pStyle w:val="ae"/>
        <w:widowControl w:val="0"/>
        <w:numPr>
          <w:ilvl w:val="1"/>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а</w:t>
      </w:r>
      <w:r w:rsidR="00464DC8" w:rsidRPr="00DE6D4F">
        <w:rPr>
          <w:rFonts w:eastAsia="ヒラギノ角ゴ Pro W3"/>
          <w:color w:val="000000"/>
          <w:sz w:val="28"/>
          <w:szCs w:val="28"/>
          <w:lang w:eastAsia="en-US"/>
        </w:rPr>
        <w:t>)</w:t>
      </w:r>
      <w:r w:rsidR="00C64AA9" w:rsidRPr="00DE6D4F">
        <w:rPr>
          <w:rFonts w:eastAsia="ヒラギノ角ゴ Pro W3"/>
          <w:color w:val="000000"/>
          <w:sz w:val="28"/>
          <w:szCs w:val="28"/>
          <w:lang w:eastAsia="en-US"/>
        </w:rPr>
        <w:t xml:space="preserve"> </w:t>
      </w:r>
      <w:r w:rsidR="00142FD5" w:rsidRPr="00DE6D4F">
        <w:rPr>
          <w:rFonts w:eastAsia="ヒラギノ角ゴ Pro W3"/>
          <w:color w:val="000000"/>
          <w:sz w:val="28"/>
          <w:szCs w:val="28"/>
          <w:lang w:eastAsia="en-US"/>
        </w:rPr>
        <w:t>часть 4 изложить в следующей редакции:</w:t>
      </w:r>
    </w:p>
    <w:p w:rsidR="000539DC" w:rsidRPr="000539DC" w:rsidRDefault="003C0FE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w:t>
      </w:r>
      <w:r w:rsidR="000539DC">
        <w:rPr>
          <w:rFonts w:eastAsia="ヒラギノ角ゴ Pro W3"/>
          <w:color w:val="000000"/>
          <w:sz w:val="28"/>
          <w:szCs w:val="28"/>
          <w:lang w:eastAsia="en-US"/>
        </w:rPr>
        <w:t xml:space="preserve">4. </w:t>
      </w:r>
      <w:r w:rsidR="000539DC" w:rsidRPr="000539DC">
        <w:rPr>
          <w:rFonts w:eastAsia="ヒラギノ角ゴ Pro W3"/>
          <w:color w:val="000000"/>
          <w:sz w:val="28"/>
          <w:szCs w:val="28"/>
          <w:lang w:eastAsia="en-US"/>
        </w:rPr>
        <w:t xml:space="preserve">В целях обеспечения устойчивого развития территории садоводства </w:t>
      </w:r>
      <w:r w:rsidR="000539DC" w:rsidRPr="000539DC">
        <w:rPr>
          <w:rFonts w:eastAsia="ヒラギノ角ゴ Pro W3"/>
          <w:color w:val="000000"/>
          <w:sz w:val="28"/>
          <w:szCs w:val="28"/>
          <w:lang w:eastAsia="en-US"/>
        </w:rPr>
        <w:lastRenderedPageBreak/>
        <w:t>или огородничества, в том числе установления гран</w:t>
      </w:r>
      <w:r w:rsidR="000E7975">
        <w:rPr>
          <w:rFonts w:eastAsia="ヒラギノ角ゴ Pro W3"/>
          <w:color w:val="000000"/>
          <w:sz w:val="28"/>
          <w:szCs w:val="28"/>
          <w:lang w:eastAsia="en-US"/>
        </w:rPr>
        <w:t>иц такой территории, образовани</w:t>
      </w:r>
      <w:r w:rsidR="00BD6B66">
        <w:rPr>
          <w:rFonts w:eastAsia="ヒラギノ角ゴ Pro W3"/>
          <w:color w:val="000000"/>
          <w:sz w:val="28"/>
          <w:szCs w:val="28"/>
          <w:lang w:eastAsia="en-US"/>
        </w:rPr>
        <w:t>я</w:t>
      </w:r>
      <w:r w:rsidR="000539DC" w:rsidRPr="000539DC">
        <w:rPr>
          <w:rFonts w:eastAsia="ヒラギノ角ゴ Pro W3"/>
          <w:color w:val="000000"/>
          <w:sz w:val="28"/>
          <w:szCs w:val="28"/>
          <w:lang w:eastAsia="en-US"/>
        </w:rPr>
        <w:t xml:space="preserve"> находящихся в государственной или муниципальной собственности садовых и огородных земельных участков для их дальнейшего предоставления гражданам, образования земельных участков общего назначения, осуществляется подготовка проекта межевания территории. Разработка проекта планировки территории садоводства или огородничества не требуется, но может быть осуществлена по решению общего собрания членов товарищества. Подготовка проекта межевания территории и проекта планировки территории садоводства или огородничества осуществляется </w:t>
      </w:r>
      <w:r w:rsidR="00CB4F3F">
        <w:rPr>
          <w:rFonts w:eastAsia="ヒラギノ角ゴ Pro W3"/>
          <w:color w:val="000000"/>
          <w:sz w:val="28"/>
          <w:szCs w:val="28"/>
          <w:lang w:eastAsia="en-US"/>
        </w:rPr>
        <w:br/>
      </w:r>
      <w:r w:rsidR="000539DC" w:rsidRPr="000539DC">
        <w:rPr>
          <w:rFonts w:eastAsia="ヒラギノ角ゴ Pro W3"/>
          <w:color w:val="000000"/>
          <w:sz w:val="28"/>
          <w:szCs w:val="28"/>
          <w:lang w:eastAsia="en-US"/>
        </w:rPr>
        <w:t xml:space="preserve">в соответствии с законодательством о градостроительной деятельности </w:t>
      </w:r>
      <w:r w:rsidR="00CB4F3F">
        <w:rPr>
          <w:rFonts w:eastAsia="ヒラギノ角ゴ Pro W3"/>
          <w:color w:val="000000"/>
          <w:sz w:val="28"/>
          <w:szCs w:val="28"/>
          <w:lang w:eastAsia="en-US"/>
        </w:rPr>
        <w:br/>
      </w:r>
      <w:r w:rsidR="000539DC" w:rsidRPr="000539DC">
        <w:rPr>
          <w:rFonts w:eastAsia="ヒラギノ角ゴ Pro W3"/>
          <w:color w:val="000000"/>
          <w:sz w:val="28"/>
          <w:szCs w:val="28"/>
          <w:lang w:eastAsia="en-US"/>
        </w:rPr>
        <w:t xml:space="preserve">с учетом требований настоящей статьи. </w:t>
      </w:r>
    </w:p>
    <w:p w:rsidR="0027797B" w:rsidRPr="00DE6D4F" w:rsidRDefault="000539D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0539DC">
        <w:rPr>
          <w:rFonts w:eastAsia="ヒラギノ角ゴ Pro W3"/>
          <w:color w:val="000000"/>
          <w:sz w:val="28"/>
          <w:szCs w:val="28"/>
          <w:lang w:eastAsia="en-US"/>
        </w:rPr>
        <w:t>Выполнение инженерно-метеорологических и инженерно-экологических изысканий при подготовк</w:t>
      </w:r>
      <w:r w:rsidR="00C34869">
        <w:rPr>
          <w:rFonts w:eastAsia="ヒラギノ角ゴ Pro W3"/>
          <w:color w:val="000000"/>
          <w:sz w:val="28"/>
          <w:szCs w:val="28"/>
          <w:lang w:eastAsia="en-US"/>
        </w:rPr>
        <w:t>е проекта межевания территории,</w:t>
      </w:r>
      <w:r w:rsidRPr="000539DC">
        <w:rPr>
          <w:rFonts w:eastAsia="ヒラギノ角ゴ Pro W3"/>
          <w:color w:val="000000"/>
          <w:sz w:val="28"/>
          <w:szCs w:val="28"/>
          <w:lang w:eastAsia="en-US"/>
        </w:rPr>
        <w:t xml:space="preserve"> проекта планировки территории садоводства или огородничества не </w:t>
      </w:r>
      <w:r w:rsidR="00C34869">
        <w:rPr>
          <w:rFonts w:eastAsia="ヒラギノ角ゴ Pro W3"/>
          <w:color w:val="000000"/>
          <w:sz w:val="28"/>
          <w:szCs w:val="28"/>
          <w:lang w:eastAsia="en-US"/>
        </w:rPr>
        <w:t>требуется,</w:t>
      </w:r>
      <w:r w:rsidR="0062118A">
        <w:rPr>
          <w:rFonts w:eastAsia="ヒラギノ角ゴ Pro W3"/>
          <w:color w:val="000000"/>
          <w:sz w:val="28"/>
          <w:szCs w:val="28"/>
          <w:lang w:eastAsia="en-US"/>
        </w:rPr>
        <w:br/>
      </w:r>
      <w:r w:rsidR="00C34869">
        <w:rPr>
          <w:rFonts w:eastAsia="ヒラギノ角ゴ Pro W3"/>
          <w:color w:val="000000"/>
          <w:sz w:val="28"/>
          <w:szCs w:val="28"/>
          <w:lang w:eastAsia="en-US"/>
        </w:rPr>
        <w:t>но может быть осуществлено</w:t>
      </w:r>
      <w:r w:rsidR="00B82DB2" w:rsidRPr="000539DC">
        <w:rPr>
          <w:rFonts w:eastAsia="ヒラギノ角ゴ Pro W3"/>
          <w:color w:val="000000"/>
          <w:sz w:val="28"/>
          <w:szCs w:val="28"/>
          <w:lang w:eastAsia="en-US"/>
        </w:rPr>
        <w:t xml:space="preserve"> по решению общего собрания членов товарищества</w:t>
      </w:r>
      <w:r w:rsidRPr="000539DC">
        <w:rPr>
          <w:rFonts w:eastAsia="ヒラギノ角ゴ Pro W3"/>
          <w:color w:val="000000"/>
          <w:sz w:val="28"/>
          <w:szCs w:val="28"/>
          <w:lang w:eastAsia="en-US"/>
        </w:rPr>
        <w:t>. Проект межевания территории и проект планировки территории, подготовленные в отношении территории садоводства или огородничества, до их утверждения должны быть одобрены решением общего собрания членов товарищества.</w:t>
      </w:r>
      <w:r w:rsidR="0027797B" w:rsidRPr="00DE6D4F">
        <w:rPr>
          <w:rFonts w:eastAsia="ヒラギノ角ゴ Pro W3"/>
          <w:color w:val="000000"/>
          <w:sz w:val="28"/>
          <w:szCs w:val="28"/>
          <w:lang w:eastAsia="en-US"/>
        </w:rPr>
        <w:t>»;</w:t>
      </w:r>
    </w:p>
    <w:p w:rsidR="00997E60" w:rsidRPr="00DE6D4F" w:rsidRDefault="00ED0D63"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б</w:t>
      </w:r>
      <w:r w:rsidR="00997E60" w:rsidRPr="00DE6D4F">
        <w:rPr>
          <w:rFonts w:eastAsia="ヒラギノ角ゴ Pro W3"/>
          <w:color w:val="000000"/>
          <w:sz w:val="28"/>
          <w:szCs w:val="28"/>
          <w:lang w:eastAsia="en-US"/>
        </w:rPr>
        <w:t>) часть 6 изложить в следующей редакции:</w:t>
      </w:r>
    </w:p>
    <w:p w:rsidR="003C0FEC" w:rsidRPr="00DE6D4F" w:rsidRDefault="003C0FEC" w:rsidP="00F76A61">
      <w:pPr>
        <w:widowControl w:val="0"/>
        <w:autoSpaceDE w:val="0"/>
        <w:autoSpaceDN w:val="0"/>
        <w:spacing w:line="360" w:lineRule="auto"/>
        <w:ind w:firstLine="567"/>
        <w:jc w:val="both"/>
        <w:rPr>
          <w:sz w:val="28"/>
          <w:szCs w:val="28"/>
        </w:rPr>
      </w:pPr>
      <w:r w:rsidRPr="00DE6D4F">
        <w:rPr>
          <w:sz w:val="28"/>
          <w:szCs w:val="28"/>
        </w:rPr>
        <w:t xml:space="preserve">«6. В границы территории садоводства или огородничества при подготовке </w:t>
      </w:r>
      <w:r w:rsidR="0085248A" w:rsidRPr="00DE6D4F">
        <w:rPr>
          <w:sz w:val="28"/>
          <w:szCs w:val="28"/>
        </w:rPr>
        <w:t>проекта межевания</w:t>
      </w:r>
      <w:r w:rsidRPr="00DE6D4F">
        <w:rPr>
          <w:sz w:val="28"/>
          <w:szCs w:val="28"/>
        </w:rPr>
        <w:t xml:space="preserve"> территории для товарищества, созданного </w:t>
      </w:r>
      <w:r w:rsidR="00CB4F3F">
        <w:rPr>
          <w:sz w:val="28"/>
          <w:szCs w:val="28"/>
        </w:rPr>
        <w:br/>
      </w:r>
      <w:r w:rsidRPr="00DE6D4F">
        <w:rPr>
          <w:sz w:val="28"/>
          <w:szCs w:val="28"/>
        </w:rPr>
        <w:t xml:space="preserve">в соответствии с </w:t>
      </w:r>
      <w:hyperlink r:id="rId8" w:history="1">
        <w:r w:rsidRPr="00DE6D4F">
          <w:rPr>
            <w:sz w:val="28"/>
            <w:szCs w:val="28"/>
          </w:rPr>
          <w:t>пунктом 2 статьи 9</w:t>
        </w:r>
      </w:hyperlink>
      <w:r w:rsidRPr="00DE6D4F">
        <w:rPr>
          <w:sz w:val="28"/>
          <w:szCs w:val="28"/>
        </w:rPr>
        <w:t xml:space="preserve"> настоящего Федерального закона, наряду с земельными участками, указанными в </w:t>
      </w:r>
      <w:hyperlink r:id="rId9" w:anchor="P8" w:history="1">
        <w:r w:rsidRPr="00DE6D4F">
          <w:rPr>
            <w:sz w:val="28"/>
            <w:szCs w:val="28"/>
          </w:rPr>
          <w:t>части 5</w:t>
        </w:r>
      </w:hyperlink>
      <w:r w:rsidRPr="00DE6D4F">
        <w:rPr>
          <w:sz w:val="28"/>
          <w:szCs w:val="28"/>
        </w:rPr>
        <w:t xml:space="preserve"> настоящей статьи, могут включаться в качестве земельных участков общего назначения земли </w:t>
      </w:r>
      <w:r w:rsidR="00CB4F3F">
        <w:rPr>
          <w:sz w:val="28"/>
          <w:szCs w:val="28"/>
        </w:rPr>
        <w:br/>
      </w:r>
      <w:r w:rsidRPr="00DE6D4F">
        <w:rPr>
          <w:sz w:val="28"/>
          <w:szCs w:val="28"/>
        </w:rPr>
        <w:t>и (или) земельные участки, находящиеся в государственной или муниципальной собственности, при условии соблюдения следующих требований:</w:t>
      </w:r>
    </w:p>
    <w:p w:rsidR="003C0FEC" w:rsidRPr="00B82DB2" w:rsidRDefault="003C0FEC" w:rsidP="00B82DB2">
      <w:pPr>
        <w:pStyle w:val="ae"/>
        <w:widowControl w:val="0"/>
        <w:numPr>
          <w:ilvl w:val="0"/>
          <w:numId w:val="47"/>
        </w:numPr>
        <w:autoSpaceDE w:val="0"/>
        <w:autoSpaceDN w:val="0"/>
        <w:spacing w:line="360" w:lineRule="auto"/>
        <w:ind w:left="0" w:firstLine="567"/>
        <w:jc w:val="both"/>
        <w:rPr>
          <w:sz w:val="28"/>
          <w:szCs w:val="28"/>
        </w:rPr>
      </w:pPr>
      <w:r w:rsidRPr="00B82DB2">
        <w:rPr>
          <w:sz w:val="28"/>
          <w:szCs w:val="28"/>
        </w:rPr>
        <w:t xml:space="preserve">площадь земельного участка составляет не менее двадцати и не более двадцати пяти процентов суммарной площади садовых или огородных </w:t>
      </w:r>
      <w:r w:rsidRPr="00B82DB2">
        <w:rPr>
          <w:sz w:val="28"/>
          <w:szCs w:val="28"/>
        </w:rPr>
        <w:lastRenderedPageBreak/>
        <w:t>земельных участков, включаемых в границы территории садоводства или огородничества;</w:t>
      </w:r>
    </w:p>
    <w:p w:rsidR="003C0FEC" w:rsidRPr="00B82DB2" w:rsidRDefault="003C0FEC" w:rsidP="00B82DB2">
      <w:pPr>
        <w:pStyle w:val="ae"/>
        <w:widowControl w:val="0"/>
        <w:numPr>
          <w:ilvl w:val="0"/>
          <w:numId w:val="47"/>
        </w:numPr>
        <w:autoSpaceDE w:val="0"/>
        <w:autoSpaceDN w:val="0"/>
        <w:spacing w:line="360" w:lineRule="auto"/>
        <w:jc w:val="both"/>
        <w:rPr>
          <w:sz w:val="28"/>
          <w:szCs w:val="28"/>
        </w:rPr>
      </w:pPr>
      <w:r w:rsidRPr="00B82DB2">
        <w:rPr>
          <w:sz w:val="28"/>
          <w:szCs w:val="28"/>
        </w:rPr>
        <w:t>земельный участок не предоставлен гражданам и юридическим лицам;</w:t>
      </w:r>
    </w:p>
    <w:p w:rsidR="003C0FEC" w:rsidRPr="00DE6D4F" w:rsidRDefault="00B82DB2" w:rsidP="00F76A61">
      <w:pPr>
        <w:widowControl w:val="0"/>
        <w:autoSpaceDE w:val="0"/>
        <w:autoSpaceDN w:val="0"/>
        <w:spacing w:line="360" w:lineRule="auto"/>
        <w:ind w:firstLine="567"/>
        <w:jc w:val="both"/>
        <w:rPr>
          <w:sz w:val="28"/>
          <w:szCs w:val="28"/>
        </w:rPr>
      </w:pPr>
      <w:r>
        <w:rPr>
          <w:sz w:val="28"/>
          <w:szCs w:val="28"/>
        </w:rPr>
        <w:t xml:space="preserve">3) </w:t>
      </w:r>
      <w:r w:rsidR="006D5C2C" w:rsidRPr="00DE6D4F">
        <w:rPr>
          <w:sz w:val="28"/>
          <w:szCs w:val="28"/>
        </w:rPr>
        <w:t>отсутствуют основания для отказа в предоставлении земельного участка, указанные в статье 39.16 Земельного кодекса Российской Федерации</w:t>
      </w:r>
      <w:r w:rsidR="00C34869">
        <w:rPr>
          <w:sz w:val="28"/>
          <w:szCs w:val="28"/>
        </w:rPr>
        <w:t>.</w:t>
      </w:r>
      <w:r w:rsidR="003C0FEC" w:rsidRPr="00DE6D4F">
        <w:rPr>
          <w:sz w:val="28"/>
          <w:szCs w:val="28"/>
        </w:rPr>
        <w:t>»;</w:t>
      </w:r>
    </w:p>
    <w:p w:rsidR="0002462E" w:rsidRPr="00DE6D4F" w:rsidRDefault="00ED0D63" w:rsidP="00F76A61">
      <w:pPr>
        <w:widowControl w:val="0"/>
        <w:autoSpaceDE w:val="0"/>
        <w:autoSpaceDN w:val="0"/>
        <w:spacing w:line="360" w:lineRule="auto"/>
        <w:ind w:firstLine="567"/>
        <w:jc w:val="both"/>
        <w:rPr>
          <w:sz w:val="28"/>
          <w:szCs w:val="28"/>
        </w:rPr>
      </w:pPr>
      <w:r w:rsidRPr="00DE6D4F">
        <w:rPr>
          <w:sz w:val="28"/>
          <w:szCs w:val="28"/>
        </w:rPr>
        <w:t>в</w:t>
      </w:r>
      <w:r w:rsidR="0002462E" w:rsidRPr="00DE6D4F">
        <w:rPr>
          <w:sz w:val="28"/>
          <w:szCs w:val="28"/>
        </w:rPr>
        <w:t>) часть 11 изложить в следующей редакции:</w:t>
      </w:r>
    </w:p>
    <w:p w:rsidR="0002462E" w:rsidRPr="00DE6D4F" w:rsidRDefault="0002462E" w:rsidP="00F76A61">
      <w:pPr>
        <w:widowControl w:val="0"/>
        <w:autoSpaceDE w:val="0"/>
        <w:autoSpaceDN w:val="0"/>
        <w:spacing w:line="360" w:lineRule="auto"/>
        <w:ind w:firstLine="567"/>
        <w:jc w:val="both"/>
        <w:rPr>
          <w:sz w:val="28"/>
          <w:szCs w:val="28"/>
        </w:rPr>
      </w:pPr>
      <w:r w:rsidRPr="00DE6D4F">
        <w:rPr>
          <w:sz w:val="28"/>
          <w:szCs w:val="28"/>
        </w:rPr>
        <w:t>«11. Садовые, огородные земельные участки и земельные участки общего назначения могут быть образованы из земель населенных пунктов или из земель сельскохозяйственного назначения.»;</w:t>
      </w:r>
    </w:p>
    <w:p w:rsidR="00ED0D63" w:rsidRPr="00DE6D4F" w:rsidRDefault="00ED0D63" w:rsidP="00F76A61">
      <w:pPr>
        <w:widowControl w:val="0"/>
        <w:autoSpaceDE w:val="0"/>
        <w:autoSpaceDN w:val="0"/>
        <w:spacing w:line="360" w:lineRule="auto"/>
        <w:ind w:firstLine="567"/>
        <w:jc w:val="both"/>
        <w:rPr>
          <w:sz w:val="28"/>
          <w:szCs w:val="28"/>
        </w:rPr>
      </w:pPr>
      <w:r w:rsidRPr="00DE6D4F">
        <w:rPr>
          <w:sz w:val="28"/>
          <w:szCs w:val="28"/>
        </w:rPr>
        <w:t xml:space="preserve">г) часть 12 </w:t>
      </w:r>
      <w:r w:rsidR="00AD1495">
        <w:rPr>
          <w:sz w:val="28"/>
          <w:szCs w:val="28"/>
        </w:rPr>
        <w:t>изложить в следующей редакции</w:t>
      </w:r>
      <w:r w:rsidRPr="00DE6D4F">
        <w:rPr>
          <w:sz w:val="28"/>
          <w:szCs w:val="28"/>
        </w:rPr>
        <w:t>:</w:t>
      </w:r>
    </w:p>
    <w:p w:rsidR="00ED0D63" w:rsidRPr="00DE6D4F" w:rsidRDefault="00ED0D63" w:rsidP="00F76A61">
      <w:pPr>
        <w:widowControl w:val="0"/>
        <w:autoSpaceDE w:val="0"/>
        <w:autoSpaceDN w:val="0"/>
        <w:spacing w:line="360" w:lineRule="auto"/>
        <w:ind w:firstLine="567"/>
        <w:jc w:val="both"/>
        <w:rPr>
          <w:sz w:val="28"/>
          <w:szCs w:val="28"/>
        </w:rPr>
      </w:pPr>
      <w:r w:rsidRPr="00DE6D4F">
        <w:rPr>
          <w:sz w:val="28"/>
          <w:szCs w:val="28"/>
        </w:rPr>
        <w:t>«</w:t>
      </w:r>
      <w:r w:rsidR="00AD1495" w:rsidRPr="00AD1495">
        <w:rPr>
          <w:sz w:val="28"/>
          <w:szCs w:val="28"/>
        </w:rPr>
        <w:t>Включение территорий садоводства или огородничества в границы населенного пункта осуществляется в соответствии с законодательством Российской Федерации.</w:t>
      </w:r>
      <w:r w:rsidR="00AD1495">
        <w:rPr>
          <w:sz w:val="28"/>
          <w:szCs w:val="28"/>
        </w:rPr>
        <w:t xml:space="preserve"> </w:t>
      </w:r>
      <w:r w:rsidRPr="00DE6D4F">
        <w:rPr>
          <w:sz w:val="28"/>
          <w:szCs w:val="28"/>
        </w:rPr>
        <w:t>Критерии</w:t>
      </w:r>
      <w:r w:rsidR="00A522D6" w:rsidRPr="00DE6D4F">
        <w:rPr>
          <w:sz w:val="28"/>
          <w:szCs w:val="28"/>
        </w:rPr>
        <w:t xml:space="preserve">, при </w:t>
      </w:r>
      <w:r w:rsidR="002F3C90">
        <w:rPr>
          <w:sz w:val="28"/>
          <w:szCs w:val="28"/>
        </w:rPr>
        <w:t xml:space="preserve">соблюдении </w:t>
      </w:r>
      <w:r w:rsidR="00A522D6" w:rsidRPr="00DE6D4F">
        <w:rPr>
          <w:sz w:val="28"/>
          <w:szCs w:val="28"/>
        </w:rPr>
        <w:t>которых</w:t>
      </w:r>
      <w:r w:rsidRPr="00DE6D4F">
        <w:rPr>
          <w:sz w:val="28"/>
          <w:szCs w:val="28"/>
        </w:rPr>
        <w:t xml:space="preserve"> территори</w:t>
      </w:r>
      <w:r w:rsidR="00AD1495">
        <w:rPr>
          <w:sz w:val="28"/>
          <w:szCs w:val="28"/>
        </w:rPr>
        <w:t>и</w:t>
      </w:r>
      <w:r w:rsidRPr="00DE6D4F">
        <w:rPr>
          <w:sz w:val="28"/>
          <w:szCs w:val="28"/>
        </w:rPr>
        <w:t xml:space="preserve"> садоводства</w:t>
      </w:r>
      <w:r w:rsidR="00AD1495">
        <w:rPr>
          <w:sz w:val="28"/>
          <w:szCs w:val="28"/>
        </w:rPr>
        <w:t xml:space="preserve"> или огородничества</w:t>
      </w:r>
      <w:r w:rsidRPr="00DE6D4F">
        <w:rPr>
          <w:sz w:val="28"/>
          <w:szCs w:val="28"/>
        </w:rPr>
        <w:t xml:space="preserve"> </w:t>
      </w:r>
      <w:r w:rsidR="00AD1495">
        <w:rPr>
          <w:sz w:val="28"/>
          <w:szCs w:val="28"/>
        </w:rPr>
        <w:t>могут быть включены</w:t>
      </w:r>
      <w:r w:rsidR="00A522D6" w:rsidRPr="00DE6D4F">
        <w:rPr>
          <w:sz w:val="28"/>
          <w:szCs w:val="28"/>
        </w:rPr>
        <w:t xml:space="preserve"> в границы населенного пункта либо в границах </w:t>
      </w:r>
      <w:r w:rsidR="00AD1495">
        <w:rPr>
          <w:sz w:val="28"/>
          <w:szCs w:val="28"/>
        </w:rPr>
        <w:t>территории садоводства</w:t>
      </w:r>
      <w:r w:rsidR="00A522D6" w:rsidRPr="00DE6D4F">
        <w:rPr>
          <w:sz w:val="28"/>
          <w:szCs w:val="28"/>
        </w:rPr>
        <w:t xml:space="preserve"> может быть образован новый </w:t>
      </w:r>
      <w:r w:rsidRPr="00DE6D4F">
        <w:rPr>
          <w:sz w:val="28"/>
          <w:szCs w:val="28"/>
        </w:rPr>
        <w:t>населенн</w:t>
      </w:r>
      <w:r w:rsidR="00A522D6" w:rsidRPr="00DE6D4F">
        <w:rPr>
          <w:sz w:val="28"/>
          <w:szCs w:val="28"/>
        </w:rPr>
        <w:t>ый</w:t>
      </w:r>
      <w:r w:rsidRPr="00DE6D4F">
        <w:rPr>
          <w:sz w:val="28"/>
          <w:szCs w:val="28"/>
        </w:rPr>
        <w:t xml:space="preserve"> пункт</w:t>
      </w:r>
      <w:r w:rsidR="00695AAE">
        <w:rPr>
          <w:sz w:val="28"/>
          <w:szCs w:val="28"/>
        </w:rPr>
        <w:t>,</w:t>
      </w:r>
      <w:r w:rsidRPr="00DE6D4F">
        <w:rPr>
          <w:sz w:val="28"/>
          <w:szCs w:val="28"/>
        </w:rPr>
        <w:t xml:space="preserve"> устанавливаются субъектами Российской Федерации.»;</w:t>
      </w:r>
    </w:p>
    <w:p w:rsidR="00CB1AD0" w:rsidRPr="00DE6D4F" w:rsidRDefault="00AF054D"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12</w:t>
      </w:r>
      <w:r w:rsidR="00795CE5" w:rsidRPr="00DE6D4F">
        <w:rPr>
          <w:rFonts w:eastAsia="ヒラギノ角ゴ Pro W3"/>
          <w:color w:val="000000"/>
          <w:sz w:val="28"/>
          <w:szCs w:val="28"/>
          <w:lang w:eastAsia="en-US"/>
        </w:rPr>
        <w:t>) в статье 25:</w:t>
      </w:r>
    </w:p>
    <w:p w:rsidR="000821CB" w:rsidRPr="00DE6D4F" w:rsidRDefault="009040C1"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а</w:t>
      </w:r>
      <w:r w:rsidR="000821CB" w:rsidRPr="00DE6D4F">
        <w:rPr>
          <w:rFonts w:eastAsia="ヒラギノ角ゴ Pro W3"/>
          <w:color w:val="000000"/>
          <w:sz w:val="28"/>
          <w:szCs w:val="28"/>
          <w:lang w:eastAsia="en-US"/>
        </w:rPr>
        <w:t>) часть 3 изложить в следующей редакции:</w:t>
      </w:r>
    </w:p>
    <w:p w:rsidR="000821CB" w:rsidRDefault="000821CB"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«3. </w:t>
      </w:r>
      <w:r w:rsidR="000539DC" w:rsidRPr="000539DC">
        <w:rPr>
          <w:rFonts w:eastAsia="ヒラギノ角ゴ Pro W3"/>
          <w:color w:val="000000"/>
          <w:sz w:val="28"/>
          <w:szCs w:val="28"/>
          <w:lang w:eastAsia="en-US"/>
        </w:rPr>
        <w:t xml:space="preserve">В соответствии с решением общего собрания членов товарищества недвижимое имущество общего пользования, расположенное в границах территории садоводства или огородничества,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или огородничества, пропорционально площади этих участков при условии принятия такого решения общим собранием членов товарищества в соответствии </w:t>
      </w:r>
      <w:r w:rsidR="00812520">
        <w:rPr>
          <w:rFonts w:eastAsia="ヒラギノ角ゴ Pro W3"/>
          <w:color w:val="000000"/>
          <w:sz w:val="28"/>
          <w:szCs w:val="28"/>
          <w:lang w:eastAsia="en-US"/>
        </w:rPr>
        <w:br/>
      </w:r>
      <w:r w:rsidR="000539DC" w:rsidRPr="000539DC">
        <w:rPr>
          <w:rFonts w:eastAsia="ヒラギノ角ゴ Pro W3"/>
          <w:color w:val="000000"/>
          <w:sz w:val="28"/>
          <w:szCs w:val="28"/>
          <w:lang w:eastAsia="en-US"/>
        </w:rPr>
        <w:t xml:space="preserve">с требованиями статьи 17 настоящего Федерального закона. Передача указанного имущества в соответствии с настоящей частью </w:t>
      </w:r>
      <w:r w:rsidR="00CB4F3F">
        <w:rPr>
          <w:rFonts w:eastAsia="ヒラギノ角ゴ Pro W3"/>
          <w:color w:val="000000"/>
          <w:sz w:val="28"/>
          <w:szCs w:val="28"/>
          <w:lang w:eastAsia="en-US"/>
        </w:rPr>
        <w:br/>
      </w:r>
      <w:r w:rsidR="000539DC" w:rsidRPr="000539DC">
        <w:rPr>
          <w:rFonts w:eastAsia="ヒラギノ角ゴ Pro W3"/>
          <w:color w:val="000000"/>
          <w:sz w:val="28"/>
          <w:szCs w:val="28"/>
          <w:lang w:eastAsia="en-US"/>
        </w:rPr>
        <w:t>не является дарением.</w:t>
      </w:r>
      <w:r w:rsidR="00A522D6" w:rsidRPr="00DE6D4F">
        <w:rPr>
          <w:rFonts w:eastAsia="ヒラギノ角ゴ Pro W3"/>
          <w:color w:val="000000"/>
          <w:sz w:val="28"/>
          <w:szCs w:val="28"/>
          <w:lang w:eastAsia="en-US"/>
        </w:rPr>
        <w:t>»;</w:t>
      </w:r>
    </w:p>
    <w:p w:rsidR="000539DC" w:rsidRDefault="000539D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lastRenderedPageBreak/>
        <w:t>б) дополнить частью 8</w:t>
      </w:r>
      <w:r w:rsidRPr="000539DC">
        <w:rPr>
          <w:rFonts w:eastAsia="ヒラギノ角ゴ Pro W3"/>
          <w:color w:val="000000"/>
          <w:sz w:val="28"/>
          <w:szCs w:val="28"/>
          <w:vertAlign w:val="superscript"/>
          <w:lang w:eastAsia="en-US"/>
        </w:rPr>
        <w:t>1</w:t>
      </w:r>
      <w:r w:rsidRPr="000539DC">
        <w:rPr>
          <w:rFonts w:eastAsia="ヒラギノ角ゴ Pro W3"/>
          <w:color w:val="000000"/>
          <w:sz w:val="28"/>
          <w:szCs w:val="28"/>
          <w:lang w:eastAsia="en-US"/>
        </w:rPr>
        <w:t xml:space="preserve"> следующего содержания:</w:t>
      </w:r>
    </w:p>
    <w:p w:rsidR="000539DC" w:rsidRPr="000539DC" w:rsidRDefault="000539D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w:t>
      </w:r>
      <w:r w:rsidRPr="000539DC">
        <w:rPr>
          <w:rFonts w:eastAsia="ヒラギノ角ゴ Pro W3"/>
          <w:color w:val="000000"/>
          <w:sz w:val="28"/>
          <w:szCs w:val="28"/>
          <w:lang w:eastAsia="en-US"/>
        </w:rPr>
        <w:t>8</w:t>
      </w:r>
      <w:r w:rsidRPr="000539DC">
        <w:rPr>
          <w:rFonts w:eastAsia="ヒラギノ角ゴ Pro W3"/>
          <w:color w:val="000000"/>
          <w:sz w:val="28"/>
          <w:szCs w:val="28"/>
          <w:vertAlign w:val="superscript"/>
          <w:lang w:eastAsia="en-US"/>
        </w:rPr>
        <w:t>1</w:t>
      </w:r>
      <w:r w:rsidR="00B82DB2">
        <w:rPr>
          <w:rFonts w:eastAsia="ヒラギノ角ゴ Pro W3"/>
          <w:color w:val="000000"/>
          <w:sz w:val="28"/>
          <w:szCs w:val="28"/>
          <w:lang w:eastAsia="en-US"/>
        </w:rPr>
        <w:t xml:space="preserve">. </w:t>
      </w:r>
      <w:r w:rsidRPr="000539DC">
        <w:rPr>
          <w:rFonts w:eastAsia="ヒラギノ角ゴ Pro W3"/>
          <w:color w:val="000000"/>
          <w:sz w:val="28"/>
          <w:szCs w:val="28"/>
          <w:lang w:eastAsia="en-US"/>
        </w:rPr>
        <w:t xml:space="preserve">Имущество общего пользования, расположенное в границах территории садоводства или огородничества, может быть передано </w:t>
      </w:r>
      <w:r w:rsidR="00CB4F3F">
        <w:rPr>
          <w:rFonts w:eastAsia="ヒラギノ角ゴ Pro W3"/>
          <w:color w:val="000000"/>
          <w:sz w:val="28"/>
          <w:szCs w:val="28"/>
          <w:lang w:eastAsia="en-US"/>
        </w:rPr>
        <w:br/>
      </w:r>
      <w:r w:rsidRPr="000539DC">
        <w:rPr>
          <w:rFonts w:eastAsia="ヒラギノ角ゴ Pro W3"/>
          <w:color w:val="000000"/>
          <w:sz w:val="28"/>
          <w:szCs w:val="28"/>
          <w:lang w:eastAsia="en-US"/>
        </w:rPr>
        <w:t>в собственность ресурсоснабжающих организаций, в случае одновременного соблюдения следующих условий:</w:t>
      </w:r>
    </w:p>
    <w:p w:rsidR="000539DC" w:rsidRPr="000539DC" w:rsidRDefault="000539DC" w:rsidP="00F76A61">
      <w:pPr>
        <w:pStyle w:val="ae"/>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0539DC">
        <w:rPr>
          <w:rFonts w:eastAsia="ヒラギノ角ゴ Pro W3"/>
          <w:color w:val="000000"/>
          <w:sz w:val="28"/>
          <w:szCs w:val="28"/>
          <w:lang w:eastAsia="en-US"/>
        </w:rPr>
        <w:t>1) решение о передаче указанного имущества принято общим собранием членов товарищества;</w:t>
      </w:r>
    </w:p>
    <w:p w:rsidR="000539DC" w:rsidRPr="00DE6D4F" w:rsidRDefault="000539D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0539DC">
        <w:rPr>
          <w:rFonts w:eastAsia="ヒラギノ角ゴ Pro W3"/>
          <w:color w:val="000000"/>
          <w:sz w:val="28"/>
          <w:szCs w:val="28"/>
          <w:lang w:eastAsia="en-US"/>
        </w:rPr>
        <w:t xml:space="preserve">2) в случае, если указанное имущество </w:t>
      </w:r>
      <w:r w:rsidR="00BD6B66">
        <w:rPr>
          <w:rFonts w:eastAsia="ヒラギノ角ゴ Pro W3"/>
          <w:color w:val="000000"/>
          <w:sz w:val="28"/>
          <w:szCs w:val="28"/>
          <w:lang w:eastAsia="en-US"/>
        </w:rPr>
        <w:t xml:space="preserve">принадлежит </w:t>
      </w:r>
      <w:r w:rsidRPr="000539DC">
        <w:rPr>
          <w:rFonts w:eastAsia="ヒラギノ角ゴ Pro W3"/>
          <w:color w:val="000000"/>
          <w:sz w:val="28"/>
          <w:szCs w:val="28"/>
          <w:lang w:eastAsia="en-US"/>
        </w:rPr>
        <w:t>на праве общей долевой собственности лицам, являющимся собственниками земельных участков, расположенных в границах территории садоводства или огородничества, получено согласие таких лиц на осуществление указанной передачи.</w:t>
      </w:r>
      <w:r>
        <w:rPr>
          <w:rFonts w:eastAsia="ヒラギノ角ゴ Pro W3"/>
          <w:color w:val="000000"/>
          <w:sz w:val="28"/>
          <w:szCs w:val="28"/>
          <w:lang w:eastAsia="en-US"/>
        </w:rPr>
        <w:t>»;</w:t>
      </w:r>
    </w:p>
    <w:p w:rsidR="0032486C" w:rsidRPr="00DE6D4F" w:rsidRDefault="00C005D3"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в) </w:t>
      </w:r>
      <w:r w:rsidR="0032486C" w:rsidRPr="00DE6D4F">
        <w:rPr>
          <w:rFonts w:eastAsia="ヒラギノ角ゴ Pro W3"/>
          <w:color w:val="000000"/>
          <w:sz w:val="28"/>
          <w:szCs w:val="28"/>
          <w:lang w:eastAsia="en-US"/>
        </w:rPr>
        <w:t>дополнить частью 9 следующего содержания:</w:t>
      </w:r>
    </w:p>
    <w:p w:rsidR="0032486C" w:rsidRPr="000539DC" w:rsidRDefault="0032486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«9. </w:t>
      </w:r>
      <w:r w:rsidR="000539DC" w:rsidRPr="000539DC">
        <w:rPr>
          <w:rFonts w:eastAsia="ヒラギノ角ゴ Pro W3"/>
          <w:color w:val="000000"/>
          <w:sz w:val="28"/>
          <w:szCs w:val="28"/>
          <w:lang w:eastAsia="en-US"/>
        </w:rPr>
        <w:t xml:space="preserve">Отчуждение недвижимого имущества общего пользования, расположенного в границах территории садоводства или огородничества, принадлежащего товариществу на праве собственности, не допускается, </w:t>
      </w:r>
      <w:r w:rsidR="000539DC">
        <w:rPr>
          <w:rFonts w:eastAsia="ヒラギノ角ゴ Pro W3"/>
          <w:color w:val="000000"/>
          <w:sz w:val="28"/>
          <w:szCs w:val="28"/>
          <w:lang w:eastAsia="en-US"/>
        </w:rPr>
        <w:br/>
      </w:r>
      <w:r w:rsidR="000539DC" w:rsidRPr="000539DC">
        <w:rPr>
          <w:rFonts w:eastAsia="ヒラギノ角ゴ Pro W3"/>
          <w:color w:val="000000"/>
          <w:sz w:val="28"/>
          <w:szCs w:val="28"/>
          <w:lang w:eastAsia="en-US"/>
        </w:rPr>
        <w:t>за исключением случаев, предусмотренных частями 3, 8, 8</w:t>
      </w:r>
      <w:r w:rsidR="000539DC" w:rsidRPr="000539DC">
        <w:rPr>
          <w:rFonts w:eastAsia="ヒラギノ角ゴ Pro W3"/>
          <w:color w:val="000000"/>
          <w:sz w:val="28"/>
          <w:szCs w:val="28"/>
          <w:vertAlign w:val="superscript"/>
          <w:lang w:eastAsia="en-US"/>
        </w:rPr>
        <w:t>1</w:t>
      </w:r>
      <w:r w:rsidR="000539DC" w:rsidRPr="000539DC">
        <w:rPr>
          <w:rFonts w:eastAsia="ヒラギノ角ゴ Pro W3"/>
          <w:color w:val="000000"/>
          <w:sz w:val="28"/>
          <w:szCs w:val="28"/>
          <w:lang w:eastAsia="en-US"/>
        </w:rPr>
        <w:t xml:space="preserve"> настоящей статьи.</w:t>
      </w:r>
      <w:r w:rsidRPr="000539DC">
        <w:rPr>
          <w:rFonts w:eastAsia="ヒラギノ角ゴ Pro W3"/>
          <w:color w:val="000000"/>
          <w:sz w:val="28"/>
          <w:szCs w:val="28"/>
          <w:lang w:eastAsia="en-US"/>
        </w:rPr>
        <w:t>»</w:t>
      </w:r>
      <w:r w:rsidR="00BD6B66">
        <w:rPr>
          <w:rFonts w:eastAsia="ヒラギノ角ゴ Pro W3"/>
          <w:color w:val="000000"/>
          <w:sz w:val="28"/>
          <w:szCs w:val="28"/>
          <w:lang w:eastAsia="en-US"/>
        </w:rPr>
        <w:t>;</w:t>
      </w:r>
    </w:p>
    <w:p w:rsidR="00A515BA" w:rsidRPr="00F76A61" w:rsidRDefault="00AF054D"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13</w:t>
      </w:r>
      <w:r w:rsidR="00F76A61">
        <w:rPr>
          <w:rFonts w:eastAsia="ヒラギノ角ゴ Pro W3"/>
          <w:color w:val="000000"/>
          <w:sz w:val="28"/>
          <w:szCs w:val="28"/>
          <w:lang w:eastAsia="en-US"/>
        </w:rPr>
        <w:t xml:space="preserve">) </w:t>
      </w:r>
      <w:r w:rsidR="00F76A61" w:rsidRPr="00DE6D4F">
        <w:rPr>
          <w:rFonts w:eastAsia="ヒラギノ角ゴ Pro W3"/>
          <w:color w:val="000000"/>
          <w:sz w:val="28"/>
          <w:szCs w:val="28"/>
          <w:lang w:eastAsia="en-US"/>
        </w:rPr>
        <w:t xml:space="preserve">часть 3 </w:t>
      </w:r>
      <w:r w:rsidR="00F76A61">
        <w:rPr>
          <w:rFonts w:eastAsia="ヒラギノ角ゴ Pro W3"/>
          <w:color w:val="000000"/>
          <w:sz w:val="28"/>
          <w:szCs w:val="28"/>
          <w:lang w:eastAsia="en-US"/>
        </w:rPr>
        <w:t xml:space="preserve">статьи 26 </w:t>
      </w:r>
      <w:r w:rsidR="00A515BA" w:rsidRPr="00F76A61">
        <w:rPr>
          <w:rFonts w:eastAsia="ヒラギノ角ゴ Pro W3"/>
          <w:color w:val="000000"/>
          <w:sz w:val="28"/>
          <w:szCs w:val="28"/>
          <w:lang w:eastAsia="en-US"/>
        </w:rPr>
        <w:t>дополнить пунктом 7 следующего содержания:</w:t>
      </w:r>
    </w:p>
    <w:p w:rsidR="00A515BA" w:rsidRPr="00DE6D4F" w:rsidRDefault="00A515BA"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w:t>
      </w:r>
      <w:r w:rsidR="00C63F51" w:rsidRPr="00DE6D4F">
        <w:rPr>
          <w:rFonts w:eastAsia="ヒラギノ角ゴ Pro W3"/>
          <w:color w:val="000000"/>
          <w:sz w:val="28"/>
          <w:szCs w:val="28"/>
          <w:lang w:eastAsia="en-US"/>
        </w:rPr>
        <w:t xml:space="preserve">7) создавать информационные системы, а также </w:t>
      </w:r>
      <w:r w:rsidR="00B82DB2">
        <w:rPr>
          <w:rFonts w:eastAsia="ヒラギノ角ゴ Pro W3"/>
          <w:color w:val="000000"/>
          <w:sz w:val="28"/>
          <w:szCs w:val="28"/>
          <w:lang w:eastAsia="en-US"/>
        </w:rPr>
        <w:t>дорабатывать</w:t>
      </w:r>
      <w:r w:rsidR="00A35B5E" w:rsidRPr="00DE6D4F">
        <w:rPr>
          <w:rFonts w:eastAsia="ヒラギノ角ゴ Pro W3"/>
          <w:color w:val="000000"/>
          <w:sz w:val="28"/>
          <w:szCs w:val="28"/>
          <w:lang w:eastAsia="en-US"/>
        </w:rPr>
        <w:t xml:space="preserve"> </w:t>
      </w:r>
      <w:r w:rsidR="00C63F51" w:rsidRPr="00DE6D4F">
        <w:rPr>
          <w:rFonts w:eastAsia="ヒラギノ角ゴ Pro W3"/>
          <w:color w:val="000000"/>
          <w:sz w:val="28"/>
          <w:szCs w:val="28"/>
          <w:lang w:eastAsia="en-US"/>
        </w:rPr>
        <w:t xml:space="preserve">существующие информационные системы в целях </w:t>
      </w:r>
      <w:r w:rsidR="006D5C2C" w:rsidRPr="00DE6D4F">
        <w:rPr>
          <w:rFonts w:eastAsia="ヒラギノ角ゴ Pro W3"/>
          <w:color w:val="000000"/>
          <w:sz w:val="28"/>
          <w:szCs w:val="28"/>
          <w:lang w:eastAsia="en-US"/>
        </w:rPr>
        <w:t xml:space="preserve">их </w:t>
      </w:r>
      <w:r w:rsidR="00C63F51" w:rsidRPr="00DE6D4F">
        <w:rPr>
          <w:rFonts w:eastAsia="ヒラギノ角ゴ Pro W3"/>
          <w:color w:val="000000"/>
          <w:sz w:val="28"/>
          <w:szCs w:val="28"/>
          <w:lang w:eastAsia="en-US"/>
        </w:rPr>
        <w:t>использования для голосовани</w:t>
      </w:r>
      <w:r w:rsidR="0002462E" w:rsidRPr="00DE6D4F">
        <w:rPr>
          <w:rFonts w:eastAsia="ヒラギノ角ゴ Pro W3"/>
          <w:color w:val="000000"/>
          <w:sz w:val="28"/>
          <w:szCs w:val="28"/>
          <w:lang w:eastAsia="en-US"/>
        </w:rPr>
        <w:t>я</w:t>
      </w:r>
      <w:r w:rsidR="00C63F51" w:rsidRPr="00DE6D4F">
        <w:rPr>
          <w:rFonts w:eastAsia="ヒラギノ角ゴ Pro W3"/>
          <w:color w:val="000000"/>
          <w:sz w:val="28"/>
          <w:szCs w:val="28"/>
          <w:lang w:eastAsia="en-US"/>
        </w:rPr>
        <w:t xml:space="preserve"> на общем собрании членов </w:t>
      </w:r>
      <w:r w:rsidR="0085248A" w:rsidRPr="00DE6D4F">
        <w:rPr>
          <w:rFonts w:eastAsia="ヒラギノ角ゴ Pro W3"/>
          <w:color w:val="000000"/>
          <w:sz w:val="28"/>
          <w:szCs w:val="28"/>
          <w:lang w:eastAsia="en-US"/>
        </w:rPr>
        <w:t xml:space="preserve">садоводческих и огороднических </w:t>
      </w:r>
      <w:r w:rsidR="00C63F51" w:rsidRPr="00DE6D4F">
        <w:rPr>
          <w:rFonts w:eastAsia="ヒラギノ角ゴ Pro W3"/>
          <w:color w:val="000000"/>
          <w:sz w:val="28"/>
          <w:szCs w:val="28"/>
          <w:lang w:eastAsia="en-US"/>
        </w:rPr>
        <w:t>товариществ.»</w:t>
      </w:r>
      <w:r w:rsidR="00F76A61">
        <w:rPr>
          <w:rFonts w:eastAsia="ヒラギノ角ゴ Pro W3"/>
          <w:color w:val="000000"/>
          <w:sz w:val="28"/>
          <w:szCs w:val="28"/>
          <w:lang w:eastAsia="en-US"/>
        </w:rPr>
        <w:t>.</w:t>
      </w:r>
    </w:p>
    <w:p w:rsidR="007D302C" w:rsidRPr="007D302C" w:rsidRDefault="00AF054D" w:rsidP="007D302C">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14</w:t>
      </w:r>
      <w:r w:rsidR="00216B6F" w:rsidRPr="00DE6D4F">
        <w:rPr>
          <w:rFonts w:eastAsia="ヒラギノ角ゴ Pro W3"/>
          <w:color w:val="000000"/>
          <w:sz w:val="28"/>
          <w:szCs w:val="28"/>
          <w:lang w:eastAsia="en-US"/>
        </w:rPr>
        <w:t>)</w:t>
      </w:r>
      <w:r w:rsidR="00BB31A8" w:rsidRPr="00DE6D4F">
        <w:rPr>
          <w:rFonts w:eastAsia="ヒラギノ角ゴ Pro W3"/>
          <w:color w:val="000000"/>
          <w:sz w:val="28"/>
          <w:szCs w:val="28"/>
          <w:lang w:eastAsia="en-US"/>
        </w:rPr>
        <w:t xml:space="preserve"> </w:t>
      </w:r>
      <w:r w:rsidR="00C63F51" w:rsidRPr="00DE6D4F">
        <w:rPr>
          <w:rFonts w:eastAsia="ヒラギノ角ゴ Pro W3"/>
          <w:color w:val="000000"/>
          <w:sz w:val="28"/>
          <w:szCs w:val="28"/>
          <w:lang w:eastAsia="en-US"/>
        </w:rPr>
        <w:t>в статье 54:</w:t>
      </w:r>
    </w:p>
    <w:p w:rsidR="007D302C" w:rsidRPr="007D302C" w:rsidRDefault="00E663EF" w:rsidP="007D302C">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 xml:space="preserve">а) </w:t>
      </w:r>
      <w:r w:rsidR="007D302C">
        <w:rPr>
          <w:rFonts w:eastAsia="ヒラギノ角ゴ Pro W3"/>
          <w:color w:val="000000"/>
          <w:sz w:val="28"/>
          <w:szCs w:val="28"/>
          <w:lang w:eastAsia="en-US"/>
        </w:rPr>
        <w:t>часть 7 слова «для дачного строительства»</w:t>
      </w:r>
      <w:r w:rsidR="007D302C" w:rsidRPr="007D302C">
        <w:rPr>
          <w:rFonts w:eastAsia="ヒラギノ角ゴ Pro W3"/>
          <w:color w:val="000000"/>
          <w:sz w:val="28"/>
          <w:szCs w:val="28"/>
          <w:lang w:eastAsia="en-US"/>
        </w:rPr>
        <w:t>,</w:t>
      </w:r>
      <w:r w:rsidR="007D302C">
        <w:rPr>
          <w:rFonts w:eastAsia="ヒラギノ角ゴ Pro W3"/>
          <w:color w:val="000000"/>
          <w:sz w:val="28"/>
          <w:szCs w:val="28"/>
          <w:lang w:eastAsia="en-US"/>
        </w:rPr>
        <w:t xml:space="preserve">» </w:t>
      </w:r>
      <w:r w:rsidR="007D302C" w:rsidRPr="007D302C">
        <w:rPr>
          <w:rFonts w:eastAsia="ヒラギノ角ゴ Pro W3"/>
          <w:color w:val="000000"/>
          <w:sz w:val="28"/>
          <w:szCs w:val="28"/>
          <w:lang w:eastAsia="en-US"/>
        </w:rPr>
        <w:t xml:space="preserve">дополнить словами </w:t>
      </w:r>
      <w:r w:rsidR="0062118A">
        <w:rPr>
          <w:rFonts w:eastAsia="ヒラギノ角ゴ Pro W3"/>
          <w:color w:val="000000"/>
          <w:sz w:val="28"/>
          <w:szCs w:val="28"/>
          <w:lang w:eastAsia="en-US"/>
        </w:rPr>
        <w:br/>
      </w:r>
      <w:r w:rsidR="007D302C" w:rsidRPr="007D302C">
        <w:rPr>
          <w:rFonts w:eastAsia="ヒラギノ角ゴ Pro W3"/>
          <w:color w:val="000000"/>
          <w:sz w:val="28"/>
          <w:szCs w:val="28"/>
          <w:lang w:eastAsia="en-US"/>
        </w:rPr>
        <w:t xml:space="preserve">«а также иные виды разрешенного использования земельных участков, предусматривающие ведение гражданами </w:t>
      </w:r>
      <w:r w:rsidR="007D302C">
        <w:rPr>
          <w:rFonts w:eastAsia="ヒラギノ角ゴ Pro W3"/>
          <w:color w:val="000000"/>
          <w:sz w:val="28"/>
          <w:szCs w:val="28"/>
          <w:lang w:eastAsia="en-US"/>
        </w:rPr>
        <w:t>садоводства</w:t>
      </w:r>
      <w:r w:rsidR="006118B0">
        <w:rPr>
          <w:rFonts w:eastAsia="ヒラギノ角ゴ Pro W3"/>
          <w:color w:val="000000"/>
          <w:sz w:val="28"/>
          <w:szCs w:val="28"/>
          <w:lang w:eastAsia="en-US"/>
        </w:rPr>
        <w:t>, дачного хозяйства</w:t>
      </w:r>
      <w:r w:rsidR="007D302C" w:rsidRPr="007D302C">
        <w:rPr>
          <w:rFonts w:eastAsia="ヒラギノ角ゴ Pro W3"/>
          <w:color w:val="000000"/>
          <w:sz w:val="28"/>
          <w:szCs w:val="28"/>
          <w:lang w:eastAsia="en-US"/>
        </w:rPr>
        <w:t xml:space="preserve"> для собственных нужд,»;</w:t>
      </w:r>
    </w:p>
    <w:p w:rsidR="00C63F51" w:rsidRPr="00DE6D4F" w:rsidRDefault="007D302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 xml:space="preserve">б) </w:t>
      </w:r>
      <w:r w:rsidR="00E663EF" w:rsidRPr="00DE6D4F">
        <w:rPr>
          <w:rFonts w:eastAsia="ヒラギノ角ゴ Pro W3"/>
          <w:color w:val="000000"/>
          <w:sz w:val="28"/>
          <w:szCs w:val="28"/>
          <w:lang w:eastAsia="en-US"/>
        </w:rPr>
        <w:t xml:space="preserve">часть </w:t>
      </w:r>
      <w:r w:rsidR="00EF30F0" w:rsidRPr="00DE6D4F">
        <w:rPr>
          <w:rFonts w:eastAsia="ヒラギノ角ゴ Pro W3"/>
          <w:color w:val="000000"/>
          <w:sz w:val="28"/>
          <w:szCs w:val="28"/>
          <w:lang w:eastAsia="en-US"/>
        </w:rPr>
        <w:t xml:space="preserve">8 </w:t>
      </w:r>
      <w:r w:rsidR="00E663EF" w:rsidRPr="00DE6D4F">
        <w:rPr>
          <w:rFonts w:eastAsia="ヒラギノ角ゴ Pro W3"/>
          <w:color w:val="000000"/>
          <w:sz w:val="28"/>
          <w:szCs w:val="28"/>
          <w:lang w:eastAsia="en-US"/>
        </w:rPr>
        <w:t>слова «</w:t>
      </w:r>
      <w:r w:rsidR="00BD6B66">
        <w:rPr>
          <w:rFonts w:eastAsia="ヒラギノ角ゴ Pro W3"/>
          <w:color w:val="000000"/>
          <w:sz w:val="28"/>
          <w:szCs w:val="28"/>
          <w:lang w:eastAsia="en-US"/>
        </w:rPr>
        <w:t xml:space="preserve">для </w:t>
      </w:r>
      <w:r w:rsidR="00E663EF" w:rsidRPr="00DE6D4F">
        <w:rPr>
          <w:rFonts w:eastAsia="ヒラギノ角ゴ Pro W3"/>
          <w:color w:val="000000"/>
          <w:sz w:val="28"/>
          <w:szCs w:val="28"/>
          <w:lang w:eastAsia="en-US"/>
        </w:rPr>
        <w:t>ведения огородничества»,» дополнить словами</w:t>
      </w:r>
      <w:r w:rsidR="0062118A">
        <w:rPr>
          <w:rFonts w:eastAsia="ヒラギノ角ゴ Pro W3"/>
          <w:color w:val="000000"/>
          <w:sz w:val="28"/>
          <w:szCs w:val="28"/>
          <w:lang w:eastAsia="en-US"/>
        </w:rPr>
        <w:br/>
      </w:r>
      <w:r w:rsidR="00E663EF" w:rsidRPr="00DE6D4F">
        <w:rPr>
          <w:rFonts w:eastAsia="ヒラギノ角ゴ Pro W3"/>
          <w:color w:val="000000"/>
          <w:sz w:val="28"/>
          <w:szCs w:val="28"/>
          <w:lang w:eastAsia="en-US"/>
        </w:rPr>
        <w:t xml:space="preserve">«а также иные виды разрешенного использования земельных участков, </w:t>
      </w:r>
      <w:r w:rsidR="00E663EF" w:rsidRPr="00DE6D4F">
        <w:rPr>
          <w:rFonts w:eastAsia="ヒラギノ角ゴ Pro W3"/>
          <w:color w:val="000000"/>
          <w:sz w:val="28"/>
          <w:szCs w:val="28"/>
          <w:lang w:eastAsia="en-US"/>
        </w:rPr>
        <w:lastRenderedPageBreak/>
        <w:t>предусматривающие ведение гражданами огородничества для собственных нужд,»;</w:t>
      </w:r>
    </w:p>
    <w:p w:rsidR="00A515BA" w:rsidRPr="00DE6D4F" w:rsidRDefault="007D302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в</w:t>
      </w:r>
      <w:r w:rsidR="00E663EF" w:rsidRPr="00DE6D4F">
        <w:rPr>
          <w:rFonts w:eastAsia="ヒラギノ角ゴ Pro W3"/>
          <w:color w:val="000000"/>
          <w:sz w:val="28"/>
          <w:szCs w:val="28"/>
          <w:lang w:eastAsia="en-US"/>
        </w:rPr>
        <w:t xml:space="preserve">) в части </w:t>
      </w:r>
      <w:r w:rsidR="00EF30F0" w:rsidRPr="00DE6D4F">
        <w:rPr>
          <w:rFonts w:eastAsia="ヒラギノ角ゴ Pro W3"/>
          <w:color w:val="000000"/>
          <w:sz w:val="28"/>
          <w:szCs w:val="28"/>
          <w:lang w:eastAsia="en-US"/>
        </w:rPr>
        <w:t xml:space="preserve">9 </w:t>
      </w:r>
      <w:r w:rsidR="007542CD" w:rsidRPr="00DE6D4F">
        <w:rPr>
          <w:rFonts w:eastAsia="ヒラギノ角ゴ Pro W3"/>
          <w:color w:val="000000"/>
          <w:sz w:val="28"/>
          <w:szCs w:val="28"/>
          <w:lang w:eastAsia="en-US"/>
        </w:rPr>
        <w:t>слово</w:t>
      </w:r>
      <w:r w:rsidR="00E663EF" w:rsidRPr="00DE6D4F">
        <w:rPr>
          <w:rFonts w:eastAsia="ヒラギノ角ゴ Pro W3"/>
          <w:color w:val="000000"/>
          <w:sz w:val="28"/>
          <w:szCs w:val="28"/>
          <w:lang w:eastAsia="en-US"/>
        </w:rPr>
        <w:t xml:space="preserve"> «наименований» </w:t>
      </w:r>
      <w:r w:rsidR="00B82DB2">
        <w:rPr>
          <w:rFonts w:eastAsia="ヒラギノ角ゴ Pro W3"/>
          <w:color w:val="000000"/>
          <w:sz w:val="28"/>
          <w:szCs w:val="28"/>
          <w:lang w:eastAsia="en-US"/>
        </w:rPr>
        <w:t>дополнить</w:t>
      </w:r>
      <w:r w:rsidR="00E663EF" w:rsidRPr="00DE6D4F">
        <w:rPr>
          <w:rFonts w:eastAsia="ヒラギノ角ゴ Pro W3"/>
          <w:color w:val="000000"/>
          <w:sz w:val="28"/>
          <w:szCs w:val="28"/>
          <w:lang w:eastAsia="en-US"/>
        </w:rPr>
        <w:t xml:space="preserve"> </w:t>
      </w:r>
      <w:r w:rsidR="007542CD" w:rsidRPr="00DE6D4F">
        <w:rPr>
          <w:rFonts w:eastAsia="ヒラギノ角ゴ Pro W3"/>
          <w:color w:val="000000"/>
          <w:sz w:val="28"/>
          <w:szCs w:val="28"/>
          <w:lang w:eastAsia="en-US"/>
        </w:rPr>
        <w:t>слово</w:t>
      </w:r>
      <w:r w:rsidR="00B82DB2">
        <w:rPr>
          <w:rFonts w:eastAsia="ヒラギノ角ゴ Pro W3"/>
          <w:color w:val="000000"/>
          <w:sz w:val="28"/>
          <w:szCs w:val="28"/>
          <w:lang w:eastAsia="en-US"/>
        </w:rPr>
        <w:t>м</w:t>
      </w:r>
      <w:r w:rsidR="007542CD" w:rsidRPr="00DE6D4F">
        <w:rPr>
          <w:rFonts w:eastAsia="ヒラギノ角ゴ Pro W3"/>
          <w:color w:val="000000"/>
          <w:sz w:val="28"/>
          <w:szCs w:val="28"/>
          <w:lang w:eastAsia="en-US"/>
        </w:rPr>
        <w:t xml:space="preserve"> </w:t>
      </w:r>
      <w:r w:rsidR="00E663EF" w:rsidRPr="00DE6D4F">
        <w:rPr>
          <w:rFonts w:eastAsia="ヒラギノ角ゴ Pro W3"/>
          <w:color w:val="000000"/>
          <w:sz w:val="28"/>
          <w:szCs w:val="28"/>
          <w:lang w:eastAsia="en-US"/>
        </w:rPr>
        <w:t>«</w:t>
      </w:r>
      <w:r w:rsidR="00B82DB2">
        <w:rPr>
          <w:rFonts w:eastAsia="ヒラギノ角ゴ Pro W3"/>
          <w:color w:val="000000"/>
          <w:sz w:val="28"/>
          <w:szCs w:val="28"/>
          <w:lang w:eastAsia="en-US"/>
        </w:rPr>
        <w:t xml:space="preserve">, </w:t>
      </w:r>
      <w:r w:rsidR="00E663EF" w:rsidRPr="00DE6D4F">
        <w:rPr>
          <w:rFonts w:eastAsia="ヒラギノ角ゴ Pro W3"/>
          <w:color w:val="000000"/>
          <w:sz w:val="28"/>
          <w:szCs w:val="28"/>
          <w:lang w:eastAsia="en-US"/>
        </w:rPr>
        <w:t>назначения»;</w:t>
      </w:r>
    </w:p>
    <w:p w:rsidR="00EF30F0" w:rsidRPr="00DE6D4F" w:rsidRDefault="007D302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г</w:t>
      </w:r>
      <w:r w:rsidR="00EF30F0" w:rsidRPr="00DE6D4F">
        <w:rPr>
          <w:rFonts w:eastAsia="ヒラギノ角ゴ Pro W3"/>
          <w:color w:val="000000"/>
          <w:sz w:val="28"/>
          <w:szCs w:val="28"/>
          <w:lang w:eastAsia="en-US"/>
        </w:rPr>
        <w:t>) в части 11 слов</w:t>
      </w:r>
      <w:r w:rsidR="007542CD" w:rsidRPr="00DE6D4F">
        <w:rPr>
          <w:rFonts w:eastAsia="ヒラギノ角ゴ Pro W3"/>
          <w:color w:val="000000"/>
          <w:sz w:val="28"/>
          <w:szCs w:val="28"/>
          <w:lang w:eastAsia="en-US"/>
        </w:rPr>
        <w:t>о</w:t>
      </w:r>
      <w:r w:rsidR="00EF30F0" w:rsidRPr="00DE6D4F">
        <w:rPr>
          <w:rFonts w:eastAsia="ヒラギノ角ゴ Pro W3"/>
          <w:color w:val="000000"/>
          <w:sz w:val="28"/>
          <w:szCs w:val="28"/>
          <w:lang w:eastAsia="en-US"/>
        </w:rPr>
        <w:t xml:space="preserve"> «наименований» </w:t>
      </w:r>
      <w:r w:rsidR="00B82DB2">
        <w:rPr>
          <w:rFonts w:eastAsia="ヒラギノ角ゴ Pro W3"/>
          <w:color w:val="000000"/>
          <w:sz w:val="28"/>
          <w:szCs w:val="28"/>
          <w:lang w:eastAsia="en-US"/>
        </w:rPr>
        <w:t>дополнить</w:t>
      </w:r>
      <w:r w:rsidR="007542CD" w:rsidRPr="00DE6D4F">
        <w:rPr>
          <w:rFonts w:eastAsia="ヒラギノ角ゴ Pro W3"/>
          <w:color w:val="000000"/>
          <w:sz w:val="28"/>
          <w:szCs w:val="28"/>
          <w:lang w:eastAsia="en-US"/>
        </w:rPr>
        <w:t xml:space="preserve"> слово</w:t>
      </w:r>
      <w:r w:rsidR="00B82DB2">
        <w:rPr>
          <w:rFonts w:eastAsia="ヒラギノ角ゴ Pro W3"/>
          <w:color w:val="000000"/>
          <w:sz w:val="28"/>
          <w:szCs w:val="28"/>
          <w:lang w:eastAsia="en-US"/>
        </w:rPr>
        <w:t>м</w:t>
      </w:r>
      <w:r w:rsidR="00EF30F0" w:rsidRPr="00DE6D4F">
        <w:rPr>
          <w:rFonts w:eastAsia="ヒラギノ角ゴ Pro W3"/>
          <w:color w:val="000000"/>
          <w:sz w:val="28"/>
          <w:szCs w:val="28"/>
          <w:lang w:eastAsia="en-US"/>
        </w:rPr>
        <w:t xml:space="preserve"> «</w:t>
      </w:r>
      <w:r w:rsidR="00C34869">
        <w:rPr>
          <w:rFonts w:eastAsia="ヒラギノ角ゴ Pro W3"/>
          <w:color w:val="000000"/>
          <w:sz w:val="28"/>
          <w:szCs w:val="28"/>
          <w:lang w:eastAsia="en-US"/>
        </w:rPr>
        <w:t xml:space="preserve">, </w:t>
      </w:r>
      <w:r w:rsidR="00EF30F0" w:rsidRPr="00DE6D4F">
        <w:rPr>
          <w:rFonts w:eastAsia="ヒラギノ角ゴ Pro W3"/>
          <w:color w:val="000000"/>
          <w:sz w:val="28"/>
          <w:szCs w:val="28"/>
          <w:lang w:eastAsia="en-US"/>
        </w:rPr>
        <w:t>назначения»;</w:t>
      </w:r>
    </w:p>
    <w:p w:rsidR="00ED0D63" w:rsidRPr="00DE6D4F" w:rsidRDefault="007D302C"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Pr>
          <w:rFonts w:eastAsia="ヒラギノ角ゴ Pro W3"/>
          <w:color w:val="000000"/>
          <w:sz w:val="28"/>
          <w:szCs w:val="28"/>
          <w:lang w:eastAsia="en-US"/>
        </w:rPr>
        <w:t>д</w:t>
      </w:r>
      <w:r w:rsidR="00ED0D63" w:rsidRPr="00DE6D4F">
        <w:rPr>
          <w:rFonts w:eastAsia="ヒラギノ角ゴ Pro W3"/>
          <w:color w:val="000000"/>
          <w:sz w:val="28"/>
          <w:szCs w:val="28"/>
          <w:lang w:eastAsia="en-US"/>
        </w:rPr>
        <w:t xml:space="preserve">) часть 24 </w:t>
      </w:r>
      <w:r w:rsidR="00BF6935" w:rsidRPr="00DE6D4F">
        <w:rPr>
          <w:rFonts w:eastAsia="ヒラギノ角ゴ Pro W3"/>
          <w:color w:val="000000"/>
          <w:sz w:val="28"/>
          <w:szCs w:val="28"/>
          <w:lang w:eastAsia="en-US"/>
        </w:rPr>
        <w:t>дополнить предложением следующего содержания:</w:t>
      </w:r>
    </w:p>
    <w:p w:rsidR="00ED0D63" w:rsidRPr="00DE6D4F" w:rsidRDefault="00BF6935"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w:t>
      </w:r>
      <w:r w:rsidR="00ED0D63" w:rsidRPr="00DE6D4F">
        <w:rPr>
          <w:rFonts w:eastAsia="ヒラギノ角ゴ Pro W3"/>
          <w:color w:val="000000"/>
          <w:sz w:val="28"/>
          <w:szCs w:val="28"/>
          <w:lang w:eastAsia="en-US"/>
        </w:rPr>
        <w:t>Собственники земельных участков</w:t>
      </w:r>
      <w:r w:rsidRPr="00DE6D4F">
        <w:rPr>
          <w:rFonts w:eastAsia="ヒラギノ角ゴ Pro W3"/>
          <w:color w:val="000000"/>
          <w:sz w:val="28"/>
          <w:szCs w:val="28"/>
          <w:lang w:eastAsia="en-US"/>
        </w:rPr>
        <w:t xml:space="preserve">, виды разрешенного использования которых не предусматривают ведение гражданами садоводства или огородничества для собственных нужд, включенных до вступления в силу настоящего Федерального закона в границы территории садоводства </w:t>
      </w:r>
      <w:r w:rsidR="00CB4F3F">
        <w:rPr>
          <w:rFonts w:eastAsia="ヒラギノ角ゴ Pro W3"/>
          <w:color w:val="000000"/>
          <w:sz w:val="28"/>
          <w:szCs w:val="28"/>
          <w:lang w:eastAsia="en-US"/>
        </w:rPr>
        <w:br/>
      </w:r>
      <w:r w:rsidRPr="00DE6D4F">
        <w:rPr>
          <w:rFonts w:eastAsia="ヒラギノ角ゴ Pro W3"/>
          <w:color w:val="000000"/>
          <w:sz w:val="28"/>
          <w:szCs w:val="28"/>
          <w:lang w:eastAsia="en-US"/>
        </w:rPr>
        <w:t>и огородничества, обладают правами и обязанностями, предусмотренными статьей 5 настоящего Федерального закона.»;</w:t>
      </w:r>
    </w:p>
    <w:p w:rsidR="00E663EF" w:rsidRPr="00DE6D4F" w:rsidRDefault="00BF6935"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е</w:t>
      </w:r>
      <w:r w:rsidR="00E663EF" w:rsidRPr="00DE6D4F">
        <w:rPr>
          <w:rFonts w:eastAsia="ヒラギノ角ゴ Pro W3"/>
          <w:color w:val="000000"/>
          <w:sz w:val="28"/>
          <w:szCs w:val="28"/>
          <w:lang w:eastAsia="en-US"/>
        </w:rPr>
        <w:t xml:space="preserve">) дополнить частью </w:t>
      </w:r>
      <w:r w:rsidR="000A7509">
        <w:rPr>
          <w:rFonts w:eastAsia="ヒラギノ角ゴ Pro W3"/>
          <w:color w:val="000000"/>
          <w:sz w:val="28"/>
          <w:szCs w:val="28"/>
          <w:lang w:eastAsia="en-US"/>
        </w:rPr>
        <w:t>35</w:t>
      </w:r>
      <w:r w:rsidR="000A7509" w:rsidRPr="00DE6D4F">
        <w:rPr>
          <w:rFonts w:eastAsia="ヒラギノ角ゴ Pro W3"/>
          <w:color w:val="000000"/>
          <w:sz w:val="28"/>
          <w:szCs w:val="28"/>
          <w:lang w:eastAsia="en-US"/>
        </w:rPr>
        <w:t xml:space="preserve"> </w:t>
      </w:r>
      <w:r w:rsidR="00E663EF" w:rsidRPr="00DE6D4F">
        <w:rPr>
          <w:rFonts w:eastAsia="ヒラギノ角ゴ Pro W3"/>
          <w:color w:val="000000"/>
          <w:sz w:val="28"/>
          <w:szCs w:val="28"/>
          <w:lang w:eastAsia="en-US"/>
        </w:rPr>
        <w:t>следующего содержания:</w:t>
      </w:r>
    </w:p>
    <w:p w:rsidR="00FF77AB" w:rsidRPr="00DE6D4F" w:rsidRDefault="00E663EF" w:rsidP="00F76A61">
      <w:pPr>
        <w:pStyle w:val="ae"/>
        <w:widowControl w:val="0"/>
        <w:tabs>
          <w:tab w:val="num"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left="0"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w:t>
      </w:r>
      <w:r w:rsidR="000A7509">
        <w:rPr>
          <w:rFonts w:eastAsia="ヒラギノ角ゴ Pro W3"/>
          <w:color w:val="000000"/>
          <w:sz w:val="28"/>
          <w:szCs w:val="28"/>
          <w:lang w:eastAsia="en-US"/>
        </w:rPr>
        <w:t>35</w:t>
      </w:r>
      <w:r w:rsidRPr="00DE6D4F">
        <w:rPr>
          <w:rFonts w:eastAsia="ヒラギノ角ゴ Pro W3"/>
          <w:color w:val="000000"/>
          <w:sz w:val="28"/>
          <w:szCs w:val="28"/>
          <w:lang w:eastAsia="en-US"/>
        </w:rPr>
        <w:t xml:space="preserve">. Положения пункта 6 статьи 79 Земельного кодекса Российской Федерации (в редакции настоящего Федерального закона) </w:t>
      </w:r>
      <w:r w:rsidR="00CB4F3F">
        <w:rPr>
          <w:rFonts w:eastAsia="ヒラギノ角ゴ Pro W3"/>
          <w:color w:val="000000"/>
          <w:sz w:val="28"/>
          <w:szCs w:val="28"/>
          <w:lang w:eastAsia="en-US"/>
        </w:rPr>
        <w:br/>
      </w:r>
      <w:r w:rsidRPr="00DE6D4F">
        <w:rPr>
          <w:rFonts w:eastAsia="ヒラギノ角ゴ Pro W3"/>
          <w:color w:val="000000"/>
          <w:sz w:val="28"/>
          <w:szCs w:val="28"/>
          <w:lang w:eastAsia="en-US"/>
        </w:rPr>
        <w:t xml:space="preserve">не распространяются на сельскохозяйственные угодья, в отношении которых до 1 января 2019 года в соответствии с правилами землепользования </w:t>
      </w:r>
      <w:r w:rsidR="00B868C3" w:rsidRPr="00DE6D4F">
        <w:rPr>
          <w:rFonts w:eastAsia="ヒラギノ角ゴ Pro W3"/>
          <w:color w:val="000000"/>
          <w:sz w:val="28"/>
          <w:szCs w:val="28"/>
          <w:lang w:eastAsia="en-US"/>
        </w:rPr>
        <w:br/>
      </w:r>
      <w:r w:rsidRPr="00DE6D4F">
        <w:rPr>
          <w:rFonts w:eastAsia="ヒラギノ角ゴ Pro W3"/>
          <w:color w:val="000000"/>
          <w:sz w:val="28"/>
          <w:szCs w:val="28"/>
          <w:lang w:eastAsia="en-US"/>
        </w:rPr>
        <w:t>и застройки либо в ином, предусмотренном законом порядке, был установлен вид разрешенного использования, предусматривающий возможность ведения гражданами садоводства.»</w:t>
      </w:r>
      <w:r w:rsidR="00216B6F" w:rsidRPr="00DE6D4F">
        <w:rPr>
          <w:rFonts w:eastAsia="ヒラギノ角ゴ Pro W3"/>
          <w:color w:val="000000"/>
          <w:sz w:val="28"/>
          <w:szCs w:val="28"/>
          <w:lang w:eastAsia="en-US"/>
        </w:rPr>
        <w:t>.</w:t>
      </w:r>
    </w:p>
    <w:p w:rsidR="0062118A" w:rsidRDefault="0062118A" w:rsidP="00F76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b/>
          <w:color w:val="000000"/>
          <w:sz w:val="28"/>
          <w:szCs w:val="28"/>
          <w:lang w:eastAsia="en-US"/>
        </w:rPr>
      </w:pPr>
    </w:p>
    <w:p w:rsidR="00FF77AB" w:rsidRDefault="00FA7BC9" w:rsidP="00F76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b/>
          <w:color w:val="000000"/>
          <w:sz w:val="28"/>
          <w:szCs w:val="28"/>
          <w:lang w:eastAsia="en-US"/>
        </w:rPr>
      </w:pPr>
      <w:r w:rsidRPr="00DE6D4F">
        <w:rPr>
          <w:rFonts w:eastAsia="ヒラギノ角ゴ Pro W3"/>
          <w:b/>
          <w:color w:val="000000"/>
          <w:sz w:val="28"/>
          <w:szCs w:val="28"/>
          <w:lang w:eastAsia="en-US"/>
        </w:rPr>
        <w:t>Статья 2</w:t>
      </w:r>
    </w:p>
    <w:p w:rsidR="00C34869" w:rsidRDefault="00C34869" w:rsidP="00C34869">
      <w:pPr>
        <w:autoSpaceDE w:val="0"/>
        <w:autoSpaceDN w:val="0"/>
        <w:adjustRightInd w:val="0"/>
        <w:spacing w:line="360" w:lineRule="auto"/>
        <w:ind w:firstLine="567"/>
        <w:jc w:val="both"/>
        <w:rPr>
          <w:sz w:val="28"/>
          <w:szCs w:val="28"/>
        </w:rPr>
      </w:pPr>
      <w:r>
        <w:rPr>
          <w:rFonts w:eastAsia="ヒラギノ角ゴ Pro W3"/>
          <w:color w:val="000000"/>
          <w:sz w:val="28"/>
          <w:szCs w:val="28"/>
          <w:lang w:eastAsia="en-US"/>
        </w:rPr>
        <w:t>В пункте 4 статьи 39.10 Земельного</w:t>
      </w:r>
      <w:r w:rsidRPr="00005512">
        <w:rPr>
          <w:rFonts w:eastAsia="ヒラギノ角ゴ Pro W3"/>
          <w:color w:val="000000"/>
          <w:sz w:val="28"/>
          <w:szCs w:val="28"/>
          <w:lang w:eastAsia="en-US"/>
        </w:rPr>
        <w:t xml:space="preserve"> кодекс</w:t>
      </w:r>
      <w:r>
        <w:rPr>
          <w:rFonts w:eastAsia="ヒラギノ角ゴ Pro W3"/>
          <w:color w:val="000000"/>
          <w:sz w:val="28"/>
          <w:szCs w:val="28"/>
          <w:lang w:eastAsia="en-US"/>
        </w:rPr>
        <w:t>а</w:t>
      </w:r>
      <w:r w:rsidRPr="00005512">
        <w:rPr>
          <w:rFonts w:eastAsia="ヒラギノ角ゴ Pro W3"/>
          <w:color w:val="000000"/>
          <w:sz w:val="28"/>
          <w:szCs w:val="28"/>
          <w:lang w:eastAsia="en-US"/>
        </w:rPr>
        <w:t xml:space="preserve"> Российской Федерации</w:t>
      </w:r>
      <w:r>
        <w:rPr>
          <w:rFonts w:eastAsia="ヒラギノ角ゴ Pro W3"/>
          <w:color w:val="000000"/>
          <w:sz w:val="28"/>
          <w:szCs w:val="28"/>
          <w:lang w:eastAsia="en-US"/>
        </w:rPr>
        <w:t xml:space="preserve"> </w:t>
      </w:r>
      <w:r>
        <w:rPr>
          <w:rFonts w:eastAsia="ヒラギノ角ゴ Pro W3"/>
          <w:color w:val="000000"/>
          <w:sz w:val="28"/>
          <w:szCs w:val="28"/>
          <w:lang w:eastAsia="en-US"/>
        </w:rPr>
        <w:br/>
        <w:t xml:space="preserve">от 25 октября </w:t>
      </w:r>
      <w:r w:rsidRPr="00005512">
        <w:rPr>
          <w:rFonts w:eastAsia="ヒラギノ角ゴ Pro W3"/>
          <w:color w:val="000000"/>
          <w:sz w:val="28"/>
          <w:szCs w:val="28"/>
          <w:lang w:eastAsia="en-US"/>
        </w:rPr>
        <w:t>2001</w:t>
      </w:r>
      <w:r>
        <w:rPr>
          <w:rFonts w:eastAsia="ヒラギノ角ゴ Pro W3"/>
          <w:color w:val="000000"/>
          <w:sz w:val="28"/>
          <w:szCs w:val="28"/>
          <w:lang w:eastAsia="en-US"/>
        </w:rPr>
        <w:t xml:space="preserve"> г.</w:t>
      </w:r>
      <w:r w:rsidRPr="00005512">
        <w:rPr>
          <w:rFonts w:eastAsia="ヒラギノ角ゴ Pro W3"/>
          <w:color w:val="000000"/>
          <w:sz w:val="28"/>
          <w:szCs w:val="28"/>
          <w:lang w:eastAsia="en-US"/>
        </w:rPr>
        <w:t xml:space="preserve"> </w:t>
      </w:r>
      <w:r>
        <w:rPr>
          <w:rFonts w:eastAsia="ヒラギノ角ゴ Pro W3"/>
          <w:color w:val="000000"/>
          <w:sz w:val="28"/>
          <w:szCs w:val="28"/>
          <w:lang w:eastAsia="en-US"/>
        </w:rPr>
        <w:t>№</w:t>
      </w:r>
      <w:r w:rsidRPr="00005512">
        <w:rPr>
          <w:rFonts w:eastAsia="ヒラギノ角ゴ Pro W3"/>
          <w:color w:val="000000"/>
          <w:sz w:val="28"/>
          <w:szCs w:val="28"/>
          <w:lang w:eastAsia="en-US"/>
        </w:rPr>
        <w:t xml:space="preserve"> 136-ФЗ</w:t>
      </w:r>
      <w:r>
        <w:rPr>
          <w:rFonts w:eastAsia="ヒラギノ角ゴ Pro W3"/>
          <w:color w:val="000000"/>
          <w:sz w:val="28"/>
          <w:szCs w:val="28"/>
          <w:lang w:eastAsia="en-US"/>
        </w:rPr>
        <w:t xml:space="preserve"> (</w:t>
      </w:r>
      <w:r w:rsidRPr="00DE6D4F">
        <w:rPr>
          <w:rFonts w:eastAsia="ヒラギノ角ゴ Pro W3"/>
          <w:color w:val="000000"/>
          <w:sz w:val="28"/>
          <w:szCs w:val="28"/>
          <w:lang w:eastAsia="en-US"/>
        </w:rPr>
        <w:t>Собрание законодательства Российской Федерации,</w:t>
      </w:r>
      <w:r>
        <w:rPr>
          <w:rFonts w:eastAsia="ヒラギノ角ゴ Pro W3"/>
          <w:color w:val="000000"/>
          <w:sz w:val="28"/>
          <w:szCs w:val="28"/>
          <w:lang w:eastAsia="en-US"/>
        </w:rPr>
        <w:t xml:space="preserve"> </w:t>
      </w:r>
      <w:r w:rsidRPr="00005512">
        <w:rPr>
          <w:rFonts w:eastAsia="ヒラギノ角ゴ Pro W3"/>
          <w:color w:val="000000"/>
          <w:sz w:val="28"/>
          <w:szCs w:val="28"/>
          <w:lang w:eastAsia="en-US"/>
        </w:rPr>
        <w:t xml:space="preserve">2014, </w:t>
      </w:r>
      <w:r>
        <w:rPr>
          <w:rFonts w:eastAsia="ヒラギノ角ゴ Pro W3"/>
          <w:color w:val="000000"/>
          <w:sz w:val="28"/>
          <w:szCs w:val="28"/>
          <w:lang w:eastAsia="en-US"/>
        </w:rPr>
        <w:t>№</w:t>
      </w:r>
      <w:r w:rsidRPr="00005512">
        <w:rPr>
          <w:rFonts w:eastAsia="ヒラギノ角ゴ Pro W3"/>
          <w:color w:val="000000"/>
          <w:sz w:val="28"/>
          <w:szCs w:val="28"/>
          <w:lang w:eastAsia="en-US"/>
        </w:rPr>
        <w:t xml:space="preserve"> 26</w:t>
      </w:r>
      <w:r>
        <w:rPr>
          <w:rFonts w:eastAsia="ヒラギノ角ゴ Pro W3"/>
          <w:color w:val="000000"/>
          <w:sz w:val="28"/>
          <w:szCs w:val="28"/>
          <w:lang w:eastAsia="en-US"/>
        </w:rPr>
        <w:t xml:space="preserve">, ст. 3377; </w:t>
      </w:r>
      <w:r w:rsidRPr="00005512">
        <w:rPr>
          <w:sz w:val="28"/>
          <w:szCs w:val="28"/>
        </w:rPr>
        <w:t xml:space="preserve">2017, </w:t>
      </w:r>
      <w:r>
        <w:rPr>
          <w:sz w:val="28"/>
          <w:szCs w:val="28"/>
        </w:rPr>
        <w:t>№ 31, ст. 4766)</w:t>
      </w:r>
      <w:r w:rsidRPr="00A1735C">
        <w:rPr>
          <w:rFonts w:eastAsia="ヒラギノ角ゴ Pro W3"/>
          <w:color w:val="000000"/>
          <w:sz w:val="28"/>
          <w:szCs w:val="28"/>
          <w:lang w:eastAsia="en-US"/>
        </w:rPr>
        <w:t xml:space="preserve"> </w:t>
      </w:r>
      <w:r w:rsidRPr="00C34869">
        <w:rPr>
          <w:sz w:val="28"/>
          <w:szCs w:val="28"/>
        </w:rPr>
        <w:t>слова «проекта планировки территории и» исключить.</w:t>
      </w:r>
    </w:p>
    <w:p w:rsidR="0062118A" w:rsidRPr="00C34869" w:rsidRDefault="0062118A" w:rsidP="00C34869">
      <w:pPr>
        <w:autoSpaceDE w:val="0"/>
        <w:autoSpaceDN w:val="0"/>
        <w:adjustRightInd w:val="0"/>
        <w:spacing w:line="360" w:lineRule="auto"/>
        <w:ind w:firstLine="567"/>
        <w:jc w:val="both"/>
        <w:rPr>
          <w:sz w:val="28"/>
          <w:szCs w:val="28"/>
        </w:rPr>
      </w:pPr>
    </w:p>
    <w:p w:rsidR="00C34869" w:rsidRPr="00DE6D4F" w:rsidRDefault="00C34869" w:rsidP="00C348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b/>
          <w:color w:val="000000"/>
          <w:sz w:val="28"/>
          <w:szCs w:val="28"/>
          <w:lang w:eastAsia="en-US"/>
        </w:rPr>
      </w:pPr>
      <w:r w:rsidRPr="00C34869">
        <w:rPr>
          <w:rFonts w:eastAsia="ヒラギノ角ゴ Pro W3"/>
          <w:b/>
          <w:color w:val="000000"/>
          <w:sz w:val="28"/>
          <w:szCs w:val="28"/>
          <w:lang w:eastAsia="en-US"/>
        </w:rPr>
        <w:t>Статья 3</w:t>
      </w:r>
    </w:p>
    <w:p w:rsidR="00C20972" w:rsidRPr="00DE6D4F" w:rsidRDefault="00C20972" w:rsidP="00F76A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DE6D4F">
        <w:rPr>
          <w:rFonts w:eastAsia="ヒラギノ角ゴ Pro W3"/>
          <w:color w:val="000000"/>
          <w:sz w:val="28"/>
          <w:szCs w:val="28"/>
          <w:lang w:eastAsia="en-US"/>
        </w:rPr>
        <w:t>Внести в</w:t>
      </w:r>
      <w:r w:rsidR="00C52154" w:rsidRPr="00DE6D4F">
        <w:rPr>
          <w:rFonts w:eastAsia="ヒラギノ角ゴ Pro W3"/>
          <w:color w:val="000000"/>
          <w:sz w:val="28"/>
          <w:szCs w:val="28"/>
          <w:lang w:eastAsia="en-US"/>
        </w:rPr>
        <w:t xml:space="preserve"> </w:t>
      </w:r>
      <w:r w:rsidR="00BD6B66">
        <w:rPr>
          <w:rFonts w:eastAsia="ヒラギノ角ゴ Pro W3"/>
          <w:color w:val="000000"/>
          <w:sz w:val="28"/>
          <w:szCs w:val="28"/>
          <w:lang w:eastAsia="en-US"/>
        </w:rPr>
        <w:t>статью 3 Федерального</w:t>
      </w:r>
      <w:r w:rsidR="00FA7BC9" w:rsidRPr="00DE6D4F">
        <w:rPr>
          <w:rFonts w:eastAsia="ヒラギノ角ゴ Pro W3"/>
          <w:color w:val="000000"/>
          <w:sz w:val="28"/>
          <w:szCs w:val="28"/>
          <w:lang w:eastAsia="en-US"/>
        </w:rPr>
        <w:t xml:space="preserve"> закон</w:t>
      </w:r>
      <w:r w:rsidR="00BD6B66">
        <w:rPr>
          <w:rFonts w:eastAsia="ヒラギノ角ゴ Pro W3"/>
          <w:color w:val="000000"/>
          <w:sz w:val="28"/>
          <w:szCs w:val="28"/>
          <w:lang w:eastAsia="en-US"/>
        </w:rPr>
        <w:t>а</w:t>
      </w:r>
      <w:r w:rsidR="00FA7BC9" w:rsidRPr="00DE6D4F">
        <w:rPr>
          <w:rFonts w:eastAsia="ヒラギノ角ゴ Pro W3"/>
          <w:color w:val="000000"/>
          <w:sz w:val="28"/>
          <w:szCs w:val="28"/>
          <w:lang w:eastAsia="en-US"/>
        </w:rPr>
        <w:t xml:space="preserve"> от 25 октября 2001 г</w:t>
      </w:r>
      <w:r w:rsidR="00BB31A8" w:rsidRPr="00DE6D4F">
        <w:rPr>
          <w:rFonts w:eastAsia="ヒラギノ角ゴ Pro W3"/>
          <w:color w:val="000000"/>
          <w:sz w:val="28"/>
          <w:szCs w:val="28"/>
          <w:lang w:eastAsia="en-US"/>
        </w:rPr>
        <w:t>ода</w:t>
      </w:r>
      <w:r w:rsidR="00FA7BC9" w:rsidRPr="00DE6D4F">
        <w:rPr>
          <w:rFonts w:eastAsia="ヒラギノ角ゴ Pro W3"/>
          <w:color w:val="000000"/>
          <w:sz w:val="28"/>
          <w:szCs w:val="28"/>
          <w:lang w:eastAsia="en-US"/>
        </w:rPr>
        <w:t xml:space="preserve"> </w:t>
      </w:r>
      <w:r w:rsidR="00BD6B66">
        <w:rPr>
          <w:rFonts w:eastAsia="ヒラギノ角ゴ Pro W3"/>
          <w:color w:val="000000"/>
          <w:sz w:val="28"/>
          <w:szCs w:val="28"/>
          <w:lang w:eastAsia="en-US"/>
        </w:rPr>
        <w:br/>
      </w:r>
      <w:r w:rsidR="00FA7BC9" w:rsidRPr="00DE6D4F">
        <w:rPr>
          <w:rFonts w:eastAsia="ヒラギノ角ゴ Pro W3"/>
          <w:color w:val="000000"/>
          <w:sz w:val="28"/>
          <w:szCs w:val="28"/>
          <w:lang w:eastAsia="en-US"/>
        </w:rPr>
        <w:t xml:space="preserve">№ 137-ФЗ «О введении в действие Земельного кодекса Российской Федерации» (Собрание законодательства Российской Федерации, </w:t>
      </w:r>
      <w:r w:rsidR="00C52154" w:rsidRPr="00DE6D4F">
        <w:rPr>
          <w:rFonts w:eastAsia="ヒラギノ角ゴ Pro W3"/>
          <w:color w:val="000000"/>
          <w:sz w:val="28"/>
          <w:szCs w:val="28"/>
          <w:lang w:eastAsia="en-US"/>
        </w:rPr>
        <w:t xml:space="preserve">2001, № 44, </w:t>
      </w:r>
      <w:r w:rsidR="00C52154" w:rsidRPr="00DE6D4F">
        <w:rPr>
          <w:rFonts w:eastAsia="ヒラギノ角ゴ Pro W3"/>
          <w:color w:val="000000"/>
          <w:sz w:val="28"/>
          <w:szCs w:val="28"/>
          <w:lang w:eastAsia="en-US"/>
        </w:rPr>
        <w:lastRenderedPageBreak/>
        <w:t xml:space="preserve">ст. 4148; 2006, № 1, </w:t>
      </w:r>
      <w:r w:rsidR="00F9638B">
        <w:rPr>
          <w:rFonts w:eastAsia="ヒラギノ角ゴ Pro W3"/>
          <w:color w:val="000000"/>
          <w:sz w:val="28"/>
          <w:szCs w:val="28"/>
          <w:lang w:eastAsia="en-US"/>
        </w:rPr>
        <w:t>№ 27, ст. 2881; № 52, ст. 5498;</w:t>
      </w:r>
      <w:r w:rsidR="00C839B0">
        <w:rPr>
          <w:rFonts w:eastAsia="ヒラギノ角ゴ Pro W3"/>
          <w:color w:val="000000"/>
          <w:sz w:val="28"/>
          <w:szCs w:val="28"/>
          <w:lang w:eastAsia="en-US"/>
        </w:rPr>
        <w:t xml:space="preserve"> 2007</w:t>
      </w:r>
      <w:r w:rsidR="00F9638B">
        <w:rPr>
          <w:rFonts w:eastAsia="ヒラギノ角ゴ Pro W3"/>
          <w:color w:val="000000"/>
          <w:sz w:val="28"/>
          <w:szCs w:val="28"/>
          <w:lang w:eastAsia="en-US"/>
        </w:rPr>
        <w:t xml:space="preserve"> </w:t>
      </w:r>
      <w:r w:rsidR="00C52154" w:rsidRPr="00DE6D4F">
        <w:rPr>
          <w:rFonts w:eastAsia="ヒラギノ角ゴ Pro W3"/>
          <w:color w:val="000000"/>
          <w:sz w:val="28"/>
          <w:szCs w:val="28"/>
          <w:lang w:eastAsia="en-US"/>
        </w:rPr>
        <w:t xml:space="preserve">№ 31, ст. 4009; № 48, ст. 5812; 2008, № 30, ст. 3597; </w:t>
      </w:r>
      <w:r w:rsidR="00F9638B">
        <w:rPr>
          <w:rFonts w:eastAsia="ヒラギノ角ゴ Pro W3"/>
          <w:color w:val="000000"/>
          <w:sz w:val="28"/>
          <w:szCs w:val="28"/>
          <w:lang w:eastAsia="en-US"/>
        </w:rPr>
        <w:t xml:space="preserve">№ 30, ст. 3597, </w:t>
      </w:r>
      <w:r w:rsidR="00C52154" w:rsidRPr="00DE6D4F">
        <w:rPr>
          <w:rFonts w:eastAsia="ヒラギノ角ゴ Pro W3"/>
          <w:color w:val="000000"/>
          <w:sz w:val="28"/>
          <w:szCs w:val="28"/>
          <w:lang w:eastAsia="en-US"/>
        </w:rPr>
        <w:t xml:space="preserve">2009, № 19, ст. 2281; № 52, ст. 6418; 2011, № 1, ст. 47; № 30, ст. 4562; № 49, ст. 7027; № 51, ст. 7448; 2013, № 23, ст. 2881; № 27, ст. 3477; </w:t>
      </w:r>
      <w:r w:rsidR="00C40775">
        <w:rPr>
          <w:rFonts w:eastAsia="ヒラギノ角ゴ Pro W3"/>
          <w:color w:val="000000"/>
          <w:sz w:val="28"/>
          <w:szCs w:val="28"/>
          <w:lang w:eastAsia="en-US"/>
        </w:rPr>
        <w:t>№</w:t>
      </w:r>
      <w:r w:rsidR="00C52154" w:rsidRPr="00DE6D4F">
        <w:rPr>
          <w:rFonts w:eastAsia="ヒラギノ角ゴ Pro W3"/>
          <w:color w:val="000000"/>
          <w:sz w:val="28"/>
          <w:szCs w:val="28"/>
          <w:lang w:eastAsia="en-US"/>
        </w:rPr>
        <w:t> 30, ст. 4072; 2014, № 26, ст. 3377; 2015, № 1, ст. 9; № 24, ст. 3369; 2016, № 22, ст. 3097; № 27, ст. 4294, 4306; 2017,</w:t>
      </w:r>
      <w:r w:rsidR="00AF054D">
        <w:rPr>
          <w:rFonts w:eastAsia="ヒラギノ角ゴ Pro W3"/>
          <w:color w:val="000000"/>
          <w:sz w:val="28"/>
          <w:szCs w:val="28"/>
          <w:lang w:eastAsia="en-US"/>
        </w:rPr>
        <w:t xml:space="preserve"> </w:t>
      </w:r>
      <w:r w:rsidR="00C52154" w:rsidRPr="00DE6D4F">
        <w:rPr>
          <w:rFonts w:eastAsia="ヒラギノ角ゴ Pro W3"/>
          <w:color w:val="000000"/>
          <w:sz w:val="28"/>
          <w:szCs w:val="28"/>
          <w:lang w:eastAsia="en-US"/>
        </w:rPr>
        <w:t>№ 25, ст. 3593;</w:t>
      </w:r>
      <w:r w:rsidR="00FA7BC9" w:rsidRPr="00DE6D4F">
        <w:rPr>
          <w:rFonts w:eastAsia="ヒラギノ角ゴ Pro W3"/>
          <w:color w:val="000000"/>
          <w:sz w:val="28"/>
          <w:szCs w:val="28"/>
          <w:lang w:eastAsia="en-US"/>
        </w:rPr>
        <w:t xml:space="preserve"> № 31, ст. 4766</w:t>
      </w:r>
      <w:r w:rsidR="00C52154" w:rsidRPr="00DE6D4F">
        <w:rPr>
          <w:rFonts w:eastAsia="ヒラギノ角ゴ Pro W3"/>
          <w:color w:val="000000"/>
          <w:sz w:val="28"/>
          <w:szCs w:val="28"/>
          <w:lang w:eastAsia="en-US"/>
        </w:rPr>
        <w:t>;</w:t>
      </w:r>
      <w:r w:rsidR="00F9638B">
        <w:rPr>
          <w:rFonts w:eastAsia="ヒラギノ角ゴ Pro W3"/>
          <w:color w:val="000000"/>
          <w:sz w:val="28"/>
          <w:szCs w:val="28"/>
          <w:lang w:eastAsia="en-US"/>
        </w:rPr>
        <w:t xml:space="preserve"> 2018, № 1, ст. 90; 2019, № 31, ст. 4426</w:t>
      </w:r>
      <w:r w:rsidR="00FA7BC9" w:rsidRPr="00DE6D4F">
        <w:rPr>
          <w:rFonts w:eastAsia="ヒラギノ角ゴ Pro W3"/>
          <w:color w:val="000000"/>
          <w:sz w:val="28"/>
          <w:szCs w:val="28"/>
          <w:lang w:eastAsia="en-US"/>
        </w:rPr>
        <w:t xml:space="preserve">) </w:t>
      </w:r>
      <w:r w:rsidRPr="00DE6D4F">
        <w:rPr>
          <w:rFonts w:eastAsia="ヒラギノ角ゴ Pro W3"/>
          <w:color w:val="000000"/>
          <w:sz w:val="28"/>
          <w:szCs w:val="28"/>
          <w:lang w:eastAsia="en-US"/>
        </w:rPr>
        <w:t>следующие изменения:</w:t>
      </w:r>
    </w:p>
    <w:p w:rsidR="00752011" w:rsidRPr="00752011" w:rsidRDefault="00C839B0" w:rsidP="004F1D5F">
      <w:pPr>
        <w:pStyle w:val="ae"/>
        <w:widowControl w:val="0"/>
        <w:numPr>
          <w:ilvl w:val="0"/>
          <w:numId w:val="4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autoSpaceDE w:val="0"/>
        <w:autoSpaceDN w:val="0"/>
        <w:adjustRightInd w:val="0"/>
        <w:spacing w:line="360" w:lineRule="auto"/>
        <w:ind w:left="0" w:firstLine="540"/>
        <w:jc w:val="both"/>
        <w:rPr>
          <w:sz w:val="28"/>
          <w:szCs w:val="28"/>
        </w:rPr>
      </w:pPr>
      <w:r w:rsidRPr="00752011">
        <w:rPr>
          <w:rFonts w:eastAsia="ヒラギノ角ゴ Pro W3"/>
          <w:color w:val="000000"/>
          <w:sz w:val="28"/>
          <w:szCs w:val="28"/>
          <w:lang w:eastAsia="en-US"/>
        </w:rPr>
        <w:t>в пункте 2</w:t>
      </w:r>
      <w:r w:rsidRPr="00752011">
        <w:rPr>
          <w:rFonts w:eastAsia="ヒラギノ角ゴ Pro W3"/>
          <w:color w:val="000000"/>
          <w:sz w:val="28"/>
          <w:szCs w:val="28"/>
          <w:vertAlign w:val="superscript"/>
          <w:lang w:eastAsia="en-US"/>
        </w:rPr>
        <w:t>7</w:t>
      </w:r>
      <w:r w:rsidRPr="00752011">
        <w:rPr>
          <w:rFonts w:eastAsia="ヒラギノ角ゴ Pro W3"/>
          <w:color w:val="000000"/>
          <w:sz w:val="28"/>
          <w:szCs w:val="28"/>
          <w:lang w:eastAsia="en-US"/>
        </w:rPr>
        <w:t>:</w:t>
      </w:r>
    </w:p>
    <w:p w:rsidR="00752011" w:rsidRDefault="00B50FA1" w:rsidP="00752011">
      <w:pPr>
        <w:pStyle w:val="a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autoSpaceDE w:val="0"/>
        <w:autoSpaceDN w:val="0"/>
        <w:adjustRightInd w:val="0"/>
        <w:spacing w:line="360" w:lineRule="auto"/>
        <w:ind w:left="540"/>
        <w:jc w:val="both"/>
        <w:rPr>
          <w:sz w:val="28"/>
          <w:szCs w:val="28"/>
        </w:rPr>
      </w:pPr>
      <w:r w:rsidRPr="00752011">
        <w:rPr>
          <w:rFonts w:eastAsia="ヒラギノ角ゴ Pro W3"/>
          <w:color w:val="000000"/>
          <w:sz w:val="28"/>
          <w:szCs w:val="28"/>
          <w:lang w:eastAsia="en-US"/>
        </w:rPr>
        <w:t>абзац перв</w:t>
      </w:r>
      <w:r w:rsidR="00752011" w:rsidRPr="00752011">
        <w:rPr>
          <w:rFonts w:eastAsia="ヒラギノ角ゴ Pro W3"/>
          <w:color w:val="000000"/>
          <w:sz w:val="28"/>
          <w:szCs w:val="28"/>
          <w:lang w:eastAsia="en-US"/>
        </w:rPr>
        <w:t>ый</w:t>
      </w:r>
      <w:r w:rsidR="00752011" w:rsidRPr="00752011">
        <w:rPr>
          <w:sz w:val="28"/>
          <w:szCs w:val="28"/>
        </w:rPr>
        <w:t xml:space="preserve"> </w:t>
      </w:r>
      <w:r w:rsidR="00752011">
        <w:rPr>
          <w:sz w:val="28"/>
          <w:szCs w:val="28"/>
        </w:rPr>
        <w:t>изложить в следующей редакции:</w:t>
      </w:r>
    </w:p>
    <w:p w:rsidR="00752011" w:rsidRDefault="00752011" w:rsidP="00752011">
      <w:pPr>
        <w:pStyle w:val="ae"/>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autoSpaceDE w:val="0"/>
        <w:autoSpaceDN w:val="0"/>
        <w:adjustRightInd w:val="0"/>
        <w:spacing w:line="360" w:lineRule="auto"/>
        <w:ind w:left="0" w:firstLine="567"/>
        <w:jc w:val="both"/>
        <w:rPr>
          <w:sz w:val="28"/>
          <w:szCs w:val="28"/>
        </w:rPr>
      </w:pPr>
      <w:r>
        <w:rPr>
          <w:sz w:val="28"/>
          <w:szCs w:val="28"/>
        </w:rPr>
        <w:t>«2.7. До 1 марта 2026 года члены некоммерческих организаций, созданных до 1 января 2019 года для ведения садоводства, огородничества или дачного хозяйства, и члены садоводческих или огороднических некоммерческих товариществ, созданных путем реорганизации таких некоммерческих организаций, а также граждане, прекратившие членство</w:t>
      </w:r>
      <w:r w:rsidR="00AF054D">
        <w:rPr>
          <w:sz w:val="28"/>
          <w:szCs w:val="28"/>
        </w:rPr>
        <w:br/>
      </w:r>
      <w:r>
        <w:rPr>
          <w:sz w:val="28"/>
          <w:szCs w:val="28"/>
        </w:rPr>
        <w:t>в указанных организациях вследствие их ликвидации или исключения</w:t>
      </w:r>
      <w:r w:rsidR="00AF054D">
        <w:rPr>
          <w:sz w:val="28"/>
          <w:szCs w:val="28"/>
        </w:rPr>
        <w:br/>
      </w:r>
      <w:r>
        <w:rPr>
          <w:sz w:val="28"/>
          <w:szCs w:val="28"/>
        </w:rPr>
        <w:t>из Единого государственного реестра юридических лиц в связи</w:t>
      </w:r>
      <w:r w:rsidR="00AF054D">
        <w:rPr>
          <w:sz w:val="28"/>
          <w:szCs w:val="28"/>
        </w:rPr>
        <w:br/>
      </w:r>
      <w:r>
        <w:rPr>
          <w:sz w:val="28"/>
          <w:szCs w:val="28"/>
        </w:rPr>
        <w:t>с прекращением деятельности юридического лица, имеют право независимо от даты вступления в члены указанных некоммерческих организаций приобрести земельный участок, предназначенный для ведения садоводства, огородничества или дачного хозяйства, без проведения торгов в собственность бесплатно, если такой земельный участок соответствует в совокупности следующим условиям:</w:t>
      </w:r>
      <w:r w:rsidR="00AF054D">
        <w:rPr>
          <w:sz w:val="28"/>
          <w:szCs w:val="28"/>
        </w:rPr>
        <w:t>»;</w:t>
      </w:r>
    </w:p>
    <w:p w:rsidR="00C839B0" w:rsidRDefault="00C839B0" w:rsidP="00C839B0">
      <w:pPr>
        <w:pStyle w:val="ae"/>
        <w:widowControl w:val="0"/>
        <w:spacing w:line="360" w:lineRule="auto"/>
        <w:ind w:left="0" w:firstLine="567"/>
        <w:jc w:val="both"/>
        <w:rPr>
          <w:rFonts w:eastAsia="ヒラギノ角ゴ Pro W3"/>
          <w:color w:val="000000"/>
          <w:sz w:val="28"/>
          <w:szCs w:val="28"/>
          <w:lang w:eastAsia="en-US"/>
        </w:rPr>
      </w:pPr>
      <w:r w:rsidRPr="00BD6B66">
        <w:rPr>
          <w:rFonts w:eastAsia="ヒラギノ角ゴ Pro W3"/>
          <w:color w:val="000000"/>
          <w:sz w:val="28"/>
          <w:szCs w:val="28"/>
          <w:lang w:eastAsia="en-US"/>
        </w:rPr>
        <w:t xml:space="preserve">в абзаце </w:t>
      </w:r>
      <w:r>
        <w:rPr>
          <w:rFonts w:eastAsia="ヒラギノ角ゴ Pro W3"/>
          <w:color w:val="000000"/>
          <w:sz w:val="28"/>
          <w:szCs w:val="28"/>
          <w:lang w:eastAsia="en-US"/>
        </w:rPr>
        <w:t>пятом</w:t>
      </w:r>
      <w:r w:rsidRPr="00BD6B66">
        <w:rPr>
          <w:rFonts w:eastAsia="ヒラギノ角ゴ Pro W3"/>
          <w:color w:val="000000"/>
          <w:sz w:val="28"/>
          <w:szCs w:val="28"/>
          <w:lang w:eastAsia="en-US"/>
        </w:rPr>
        <w:t xml:space="preserve"> слова «1 марта 2022 года» заменить </w:t>
      </w:r>
      <w:r>
        <w:rPr>
          <w:rFonts w:eastAsia="ヒラギノ角ゴ Pro W3"/>
          <w:color w:val="000000"/>
          <w:sz w:val="28"/>
          <w:szCs w:val="28"/>
          <w:lang w:eastAsia="en-US"/>
        </w:rPr>
        <w:t>словами</w:t>
      </w:r>
      <w:r w:rsidR="00AF054D">
        <w:rPr>
          <w:rFonts w:eastAsia="ヒラギノ角ゴ Pro W3"/>
          <w:color w:val="000000"/>
          <w:sz w:val="28"/>
          <w:szCs w:val="28"/>
          <w:lang w:eastAsia="en-US"/>
        </w:rPr>
        <w:br/>
      </w:r>
      <w:r w:rsidRPr="00BD6B66">
        <w:rPr>
          <w:rFonts w:eastAsia="ヒラギノ角ゴ Pro W3"/>
          <w:color w:val="000000"/>
          <w:sz w:val="28"/>
          <w:szCs w:val="28"/>
          <w:lang w:eastAsia="en-US"/>
        </w:rPr>
        <w:t xml:space="preserve">«1 </w:t>
      </w:r>
      <w:r w:rsidR="00752011">
        <w:rPr>
          <w:rFonts w:eastAsia="ヒラギノ角ゴ Pro W3"/>
          <w:color w:val="000000"/>
          <w:sz w:val="28"/>
          <w:szCs w:val="28"/>
          <w:lang w:eastAsia="en-US"/>
        </w:rPr>
        <w:t>марта</w:t>
      </w:r>
      <w:r w:rsidRPr="00BD6B66">
        <w:rPr>
          <w:rFonts w:eastAsia="ヒラギノ角ゴ Pro W3"/>
          <w:color w:val="000000"/>
          <w:sz w:val="28"/>
          <w:szCs w:val="28"/>
          <w:lang w:eastAsia="en-US"/>
        </w:rPr>
        <w:t xml:space="preserve"> 202</w:t>
      </w:r>
      <w:r w:rsidR="00752011">
        <w:rPr>
          <w:rFonts w:eastAsia="ヒラギノ角ゴ Pro W3"/>
          <w:color w:val="000000"/>
          <w:sz w:val="28"/>
          <w:szCs w:val="28"/>
          <w:lang w:eastAsia="en-US"/>
        </w:rPr>
        <w:t>6</w:t>
      </w:r>
      <w:r w:rsidRPr="00BD6B66">
        <w:rPr>
          <w:rFonts w:eastAsia="ヒラギノ角ゴ Pro W3"/>
          <w:color w:val="000000"/>
          <w:sz w:val="28"/>
          <w:szCs w:val="28"/>
          <w:lang w:eastAsia="en-US"/>
        </w:rPr>
        <w:t xml:space="preserve"> года»;</w:t>
      </w:r>
    </w:p>
    <w:p w:rsidR="0039039A" w:rsidRPr="0039039A" w:rsidRDefault="00B50FA1" w:rsidP="0039039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2</w:t>
      </w:r>
      <w:r w:rsidR="00C20972" w:rsidRPr="00DE6D4F">
        <w:rPr>
          <w:rFonts w:eastAsia="ヒラギノ角ゴ Pro W3"/>
          <w:color w:val="000000"/>
          <w:sz w:val="28"/>
          <w:szCs w:val="28"/>
          <w:lang w:eastAsia="en-US"/>
        </w:rPr>
        <w:t xml:space="preserve">) </w:t>
      </w:r>
      <w:r w:rsidR="0039039A">
        <w:rPr>
          <w:rFonts w:eastAsia="ヒラギノ角ゴ Pro W3"/>
          <w:color w:val="000000"/>
          <w:sz w:val="28"/>
          <w:szCs w:val="28"/>
          <w:lang w:eastAsia="en-US"/>
        </w:rPr>
        <w:tab/>
      </w:r>
      <w:r w:rsidR="0039039A" w:rsidRPr="0039039A">
        <w:rPr>
          <w:rFonts w:eastAsia="ヒラギノ角ゴ Pro W3"/>
          <w:color w:val="000000"/>
          <w:sz w:val="28"/>
          <w:szCs w:val="28"/>
          <w:lang w:eastAsia="en-US"/>
        </w:rPr>
        <w:t>абзац второй пункта 2</w:t>
      </w:r>
      <w:r w:rsidR="0039039A" w:rsidRPr="0039039A">
        <w:rPr>
          <w:rFonts w:eastAsia="ヒラギノ角ゴ Pro W3"/>
          <w:color w:val="000000"/>
          <w:sz w:val="28"/>
          <w:szCs w:val="28"/>
          <w:vertAlign w:val="superscript"/>
          <w:lang w:eastAsia="en-US"/>
        </w:rPr>
        <w:t>8</w:t>
      </w:r>
      <w:r w:rsidR="0039039A" w:rsidRPr="0039039A">
        <w:rPr>
          <w:rFonts w:eastAsia="ヒラギノ角ゴ Pro W3"/>
          <w:color w:val="000000"/>
          <w:sz w:val="28"/>
          <w:szCs w:val="28"/>
          <w:lang w:eastAsia="en-US"/>
        </w:rPr>
        <w:t xml:space="preserve"> изложить в следующей редакции:</w:t>
      </w:r>
    </w:p>
    <w:p w:rsidR="0039039A" w:rsidRPr="0039039A" w:rsidRDefault="0039039A" w:rsidP="0039039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39039A">
        <w:rPr>
          <w:rFonts w:eastAsia="ヒラギノ角ゴ Pro W3"/>
          <w:color w:val="000000"/>
          <w:sz w:val="28"/>
          <w:szCs w:val="28"/>
          <w:lang w:eastAsia="en-US"/>
        </w:rPr>
        <w:t xml:space="preserve">«схема расположения земельного участка на кадастровом плане территории, подготовленная гражданином. Представление данной схемы </w:t>
      </w:r>
      <w:r>
        <w:rPr>
          <w:rFonts w:eastAsia="ヒラギノ角ゴ Pro W3"/>
          <w:color w:val="000000"/>
          <w:sz w:val="28"/>
          <w:szCs w:val="28"/>
          <w:lang w:eastAsia="en-US"/>
        </w:rPr>
        <w:br/>
      </w:r>
      <w:r w:rsidRPr="0039039A">
        <w:rPr>
          <w:rFonts w:eastAsia="ヒラギノ角ゴ Pro W3"/>
          <w:color w:val="000000"/>
          <w:sz w:val="28"/>
          <w:szCs w:val="28"/>
          <w:lang w:eastAsia="en-US"/>
        </w:rPr>
        <w:t xml:space="preserve">не требуется при наличии утвержденного проекта межевания территории, </w:t>
      </w:r>
      <w:r>
        <w:rPr>
          <w:rFonts w:eastAsia="ヒラギノ角ゴ Pro W3"/>
          <w:color w:val="000000"/>
          <w:sz w:val="28"/>
          <w:szCs w:val="28"/>
          <w:lang w:eastAsia="en-US"/>
        </w:rPr>
        <w:br/>
      </w:r>
      <w:r w:rsidRPr="0039039A">
        <w:rPr>
          <w:rFonts w:eastAsia="ヒラギノ角ゴ Pro W3"/>
          <w:color w:val="000000"/>
          <w:sz w:val="28"/>
          <w:szCs w:val="28"/>
          <w:lang w:eastAsia="en-US"/>
        </w:rPr>
        <w:t xml:space="preserve">в границах которой расположен земельный участок, некоммерческой организации, указанной в абзаце первом пункта 2.7 настоящей статьи, либо </w:t>
      </w:r>
      <w:r w:rsidRPr="0039039A">
        <w:rPr>
          <w:rFonts w:eastAsia="ヒラギノ角ゴ Pro W3"/>
          <w:color w:val="000000"/>
          <w:sz w:val="28"/>
          <w:szCs w:val="28"/>
          <w:lang w:eastAsia="en-US"/>
        </w:rPr>
        <w:lastRenderedPageBreak/>
        <w:t xml:space="preserve">при наличии описания местоположения границ такого земельного участка </w:t>
      </w:r>
      <w:r>
        <w:rPr>
          <w:rFonts w:eastAsia="ヒラギノ角ゴ Pro W3"/>
          <w:color w:val="000000"/>
          <w:sz w:val="28"/>
          <w:szCs w:val="28"/>
          <w:lang w:eastAsia="en-US"/>
        </w:rPr>
        <w:br/>
      </w:r>
      <w:r w:rsidRPr="0039039A">
        <w:rPr>
          <w:rFonts w:eastAsia="ヒラギノ角ゴ Pro W3"/>
          <w:color w:val="000000"/>
          <w:sz w:val="28"/>
          <w:szCs w:val="28"/>
          <w:lang w:eastAsia="en-US"/>
        </w:rPr>
        <w:t>в Едином государственном реестре недвижимости;»;</w:t>
      </w:r>
    </w:p>
    <w:p w:rsidR="00BD7042" w:rsidRPr="00BD7042" w:rsidRDefault="00B50FA1" w:rsidP="00BD70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Pr>
          <w:rFonts w:eastAsia="ヒラギノ角ゴ Pro W3"/>
          <w:color w:val="000000"/>
          <w:sz w:val="28"/>
          <w:szCs w:val="28"/>
          <w:lang w:eastAsia="en-US"/>
        </w:rPr>
        <w:t>3</w:t>
      </w:r>
      <w:r w:rsidR="00C20972" w:rsidRPr="00DE6D4F">
        <w:rPr>
          <w:rFonts w:eastAsia="ヒラギノ角ゴ Pro W3"/>
          <w:color w:val="000000"/>
          <w:sz w:val="28"/>
          <w:szCs w:val="28"/>
          <w:lang w:eastAsia="en-US"/>
        </w:rPr>
        <w:t xml:space="preserve">) </w:t>
      </w:r>
      <w:r w:rsidR="00890465">
        <w:rPr>
          <w:rFonts w:eastAsia="ヒラギノ角ゴ Pro W3"/>
          <w:color w:val="000000"/>
          <w:sz w:val="28"/>
          <w:szCs w:val="28"/>
          <w:lang w:eastAsia="en-US"/>
        </w:rPr>
        <w:tab/>
      </w:r>
      <w:r w:rsidR="00C20972" w:rsidRPr="00DE6D4F">
        <w:rPr>
          <w:rFonts w:eastAsia="ヒラギノ角ゴ Pro W3"/>
          <w:color w:val="000000"/>
          <w:sz w:val="28"/>
          <w:szCs w:val="28"/>
          <w:lang w:eastAsia="en-US"/>
        </w:rPr>
        <w:t>абзац</w:t>
      </w:r>
      <w:r w:rsidR="00890465">
        <w:rPr>
          <w:rFonts w:eastAsia="ヒラギノ角ゴ Pro W3"/>
          <w:color w:val="000000"/>
          <w:sz w:val="28"/>
          <w:szCs w:val="28"/>
          <w:lang w:eastAsia="en-US"/>
        </w:rPr>
        <w:t xml:space="preserve"> второй</w:t>
      </w:r>
      <w:r w:rsidR="00C20972" w:rsidRPr="00DE6D4F">
        <w:rPr>
          <w:rFonts w:eastAsia="ヒラギノ角ゴ Pro W3"/>
          <w:color w:val="000000"/>
          <w:sz w:val="28"/>
          <w:szCs w:val="28"/>
          <w:lang w:eastAsia="en-US"/>
        </w:rPr>
        <w:t xml:space="preserve"> пункта 2</w:t>
      </w:r>
      <w:r w:rsidR="00C20972" w:rsidRPr="00DE6D4F">
        <w:rPr>
          <w:rFonts w:eastAsia="ヒラギノ角ゴ Pro W3"/>
          <w:color w:val="000000"/>
          <w:sz w:val="28"/>
          <w:szCs w:val="28"/>
          <w:vertAlign w:val="superscript"/>
          <w:lang w:eastAsia="en-US"/>
        </w:rPr>
        <w:t>9</w:t>
      </w:r>
      <w:r w:rsidR="00C20972" w:rsidRPr="00DE6D4F">
        <w:rPr>
          <w:rFonts w:eastAsia="ヒラギノ角ゴ Pro W3"/>
          <w:color w:val="000000"/>
          <w:sz w:val="28"/>
          <w:szCs w:val="28"/>
          <w:lang w:eastAsia="en-US"/>
        </w:rPr>
        <w:t xml:space="preserve"> </w:t>
      </w:r>
      <w:r w:rsidR="00BD7042" w:rsidRPr="00BD7042">
        <w:rPr>
          <w:rFonts w:eastAsia="ヒラギノ角ゴ Pro W3"/>
          <w:color w:val="000000"/>
          <w:sz w:val="28"/>
          <w:szCs w:val="28"/>
          <w:lang w:eastAsia="en-US"/>
        </w:rPr>
        <w:t>изложить в следующей редакции:</w:t>
      </w:r>
    </w:p>
    <w:p w:rsidR="00BD7042" w:rsidRPr="00BD7042" w:rsidRDefault="00BD7042" w:rsidP="00BD70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360" w:lineRule="auto"/>
        <w:ind w:firstLine="567"/>
        <w:jc w:val="both"/>
        <w:rPr>
          <w:rFonts w:eastAsia="ヒラギノ角ゴ Pro W3"/>
          <w:color w:val="000000"/>
          <w:sz w:val="28"/>
          <w:szCs w:val="28"/>
          <w:lang w:eastAsia="en-US"/>
        </w:rPr>
      </w:pPr>
      <w:r w:rsidRPr="00BD7042">
        <w:rPr>
          <w:rFonts w:eastAsia="ヒラギノ角ゴ Pro W3"/>
          <w:color w:val="000000"/>
          <w:sz w:val="28"/>
          <w:szCs w:val="28"/>
          <w:lang w:eastAsia="en-US"/>
        </w:rPr>
        <w:t>«утвержденного проекта межевания территории, в границах которой расположен земельный участок, либо описания местоположения границ такого земельного участка в Едином государственном реестре недвижимости;».</w:t>
      </w:r>
    </w:p>
    <w:p w:rsidR="00DE6D4F" w:rsidRDefault="00DE6D4F" w:rsidP="00F76A61">
      <w:pPr>
        <w:widowControl w:val="0"/>
        <w:spacing w:line="360" w:lineRule="auto"/>
        <w:ind w:firstLine="567"/>
        <w:jc w:val="both"/>
        <w:rPr>
          <w:rFonts w:eastAsia="ヒラギノ角ゴ Pro W3"/>
          <w:color w:val="000000"/>
          <w:sz w:val="28"/>
          <w:szCs w:val="28"/>
          <w:lang w:eastAsia="en-US"/>
        </w:rPr>
      </w:pPr>
    </w:p>
    <w:p w:rsidR="00C34869" w:rsidRDefault="00C34869" w:rsidP="00F76A61">
      <w:pPr>
        <w:widowControl w:val="0"/>
        <w:spacing w:line="360" w:lineRule="auto"/>
        <w:ind w:firstLine="567"/>
        <w:jc w:val="both"/>
        <w:rPr>
          <w:rFonts w:eastAsia="ヒラギノ角ゴ Pro W3"/>
          <w:color w:val="000000"/>
          <w:sz w:val="28"/>
          <w:szCs w:val="28"/>
          <w:lang w:eastAsia="en-US"/>
        </w:rPr>
      </w:pPr>
    </w:p>
    <w:p w:rsidR="00C34869" w:rsidRPr="00DE6D4F" w:rsidRDefault="00C34869" w:rsidP="00F76A61">
      <w:pPr>
        <w:widowControl w:val="0"/>
        <w:spacing w:line="360" w:lineRule="auto"/>
        <w:ind w:firstLine="567"/>
        <w:jc w:val="both"/>
        <w:rPr>
          <w:rFonts w:eastAsia="ヒラギノ角ゴ Pro W3"/>
          <w:color w:val="000000"/>
          <w:sz w:val="28"/>
          <w:szCs w:val="28"/>
          <w:lang w:eastAsia="en-US"/>
        </w:rPr>
      </w:pPr>
    </w:p>
    <w:p w:rsidR="00FA7BC9" w:rsidRPr="00DE6D4F" w:rsidRDefault="00FA7BC9" w:rsidP="00216D80">
      <w:pPr>
        <w:widowControl w:val="0"/>
        <w:ind w:firstLine="567"/>
        <w:contextualSpacing/>
        <w:jc w:val="both"/>
        <w:rPr>
          <w:rFonts w:eastAsia="ヒラギノ角ゴ Pro W3"/>
          <w:color w:val="000000"/>
          <w:sz w:val="28"/>
          <w:szCs w:val="28"/>
          <w:lang w:eastAsia="en-US"/>
        </w:rPr>
      </w:pPr>
      <w:r w:rsidRPr="00DE6D4F">
        <w:rPr>
          <w:rFonts w:eastAsia="ヒラギノ角ゴ Pro W3"/>
          <w:color w:val="000000"/>
          <w:sz w:val="28"/>
          <w:szCs w:val="28"/>
          <w:lang w:eastAsia="en-US"/>
        </w:rPr>
        <w:t>Президент</w:t>
      </w:r>
    </w:p>
    <w:p w:rsidR="00734DEA" w:rsidRPr="00DE6D4F" w:rsidRDefault="00FA7BC9" w:rsidP="00216D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contextualSpacing/>
        <w:jc w:val="both"/>
        <w:rPr>
          <w:rFonts w:eastAsia="ヒラギノ角ゴ Pro W3"/>
          <w:color w:val="000000"/>
          <w:sz w:val="28"/>
          <w:szCs w:val="24"/>
          <w:lang w:eastAsia="en-US"/>
        </w:rPr>
      </w:pPr>
      <w:r w:rsidRPr="00DE6D4F">
        <w:rPr>
          <w:rFonts w:eastAsia="ヒラギノ角ゴ Pro W3"/>
          <w:color w:val="000000"/>
          <w:sz w:val="28"/>
          <w:szCs w:val="28"/>
          <w:lang w:eastAsia="en-US"/>
        </w:rPr>
        <w:t>Российской Федерации</w:t>
      </w:r>
      <w:r w:rsidRPr="00DE6D4F">
        <w:rPr>
          <w:rFonts w:eastAsia="ヒラギノ角ゴ Pro W3"/>
          <w:color w:val="000000"/>
          <w:sz w:val="28"/>
          <w:szCs w:val="24"/>
          <w:lang w:eastAsia="en-US"/>
        </w:rPr>
        <w:t xml:space="preserve"> </w:t>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r w:rsidRPr="00DE6D4F">
        <w:rPr>
          <w:rFonts w:eastAsia="ヒラギノ角ゴ Pro W3"/>
          <w:color w:val="000000"/>
          <w:sz w:val="28"/>
          <w:szCs w:val="24"/>
          <w:lang w:eastAsia="en-US"/>
        </w:rPr>
        <w:tab/>
      </w:r>
    </w:p>
    <w:sectPr w:rsidR="00734DEA" w:rsidRPr="00DE6D4F" w:rsidSect="00313CDC">
      <w:headerReference w:type="even" r:id="rId10"/>
      <w:headerReference w:type="default" r:id="rId11"/>
      <w:footerReference w:type="even" r:id="rId12"/>
      <w:footerReference w:type="default" r:id="rId13"/>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00C7" w:rsidRDefault="006700C7">
      <w:r>
        <w:separator/>
      </w:r>
    </w:p>
  </w:endnote>
  <w:endnote w:type="continuationSeparator" w:id="0">
    <w:p w:rsidR="006700C7" w:rsidRDefault="00670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4E5" w:rsidRDefault="00313CDC">
    <w:pPr>
      <w:pStyle w:val="a4"/>
      <w:framePr w:wrap="around" w:vAnchor="text" w:hAnchor="margin" w:xAlign="right" w:y="1"/>
      <w:rPr>
        <w:rStyle w:val="a6"/>
      </w:rPr>
    </w:pPr>
    <w:r>
      <w:rPr>
        <w:rStyle w:val="a6"/>
      </w:rPr>
      <w:fldChar w:fldCharType="begin"/>
    </w:r>
    <w:r w:rsidR="000314E5">
      <w:rPr>
        <w:rStyle w:val="a6"/>
      </w:rPr>
      <w:instrText xml:space="preserve">PAGE  </w:instrText>
    </w:r>
    <w:r>
      <w:rPr>
        <w:rStyle w:val="a6"/>
      </w:rPr>
      <w:fldChar w:fldCharType="end"/>
    </w:r>
  </w:p>
  <w:p w:rsidR="000314E5" w:rsidRDefault="000314E5">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4E5" w:rsidRDefault="000314E5">
    <w:pPr>
      <w:pStyle w:val="a4"/>
      <w:framePr w:wrap="around" w:vAnchor="text" w:hAnchor="margin" w:xAlign="right" w:y="1"/>
      <w:rPr>
        <w:rStyle w:val="a6"/>
      </w:rPr>
    </w:pPr>
  </w:p>
  <w:p w:rsidR="000314E5" w:rsidRDefault="000314E5">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00C7" w:rsidRDefault="006700C7">
      <w:r>
        <w:separator/>
      </w:r>
    </w:p>
  </w:footnote>
  <w:footnote w:type="continuationSeparator" w:id="0">
    <w:p w:rsidR="006700C7" w:rsidRDefault="006700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4E5" w:rsidRDefault="00313CDC">
    <w:pPr>
      <w:pStyle w:val="a9"/>
      <w:framePr w:wrap="around" w:vAnchor="text" w:hAnchor="margin" w:xAlign="center" w:y="1"/>
      <w:rPr>
        <w:rStyle w:val="a6"/>
      </w:rPr>
    </w:pPr>
    <w:r>
      <w:rPr>
        <w:rStyle w:val="a6"/>
      </w:rPr>
      <w:fldChar w:fldCharType="begin"/>
    </w:r>
    <w:r w:rsidR="000314E5">
      <w:rPr>
        <w:rStyle w:val="a6"/>
      </w:rPr>
      <w:instrText xml:space="preserve">PAGE  </w:instrText>
    </w:r>
    <w:r>
      <w:rPr>
        <w:rStyle w:val="a6"/>
      </w:rPr>
      <w:fldChar w:fldCharType="end"/>
    </w:r>
  </w:p>
  <w:p w:rsidR="000314E5" w:rsidRDefault="000314E5">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4E5" w:rsidRDefault="00313CDC">
    <w:pPr>
      <w:pStyle w:val="a9"/>
      <w:framePr w:wrap="around" w:vAnchor="text" w:hAnchor="margin" w:xAlign="center" w:y="1"/>
      <w:rPr>
        <w:rStyle w:val="a6"/>
      </w:rPr>
    </w:pPr>
    <w:r>
      <w:rPr>
        <w:rStyle w:val="a6"/>
      </w:rPr>
      <w:fldChar w:fldCharType="begin"/>
    </w:r>
    <w:r w:rsidR="000314E5">
      <w:rPr>
        <w:rStyle w:val="a6"/>
      </w:rPr>
      <w:instrText xml:space="preserve">PAGE  </w:instrText>
    </w:r>
    <w:r>
      <w:rPr>
        <w:rStyle w:val="a6"/>
      </w:rPr>
      <w:fldChar w:fldCharType="separate"/>
    </w:r>
    <w:r w:rsidR="00DB3A5A">
      <w:rPr>
        <w:rStyle w:val="a6"/>
        <w:noProof/>
      </w:rPr>
      <w:t>12</w:t>
    </w:r>
    <w:r>
      <w:rPr>
        <w:rStyle w:val="a6"/>
      </w:rPr>
      <w:fldChar w:fldCharType="end"/>
    </w:r>
  </w:p>
  <w:p w:rsidR="000314E5" w:rsidRDefault="000314E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1" w15:restartNumberingAfterBreak="0">
    <w:nsid w:val="00000003"/>
    <w:multiLevelType w:val="multilevel"/>
    <w:tmpl w:val="894EE875"/>
    <w:lvl w:ilvl="0">
      <w:start w:val="1"/>
      <w:numFmt w:val="decimal"/>
      <w:isLgl/>
      <w:lvlText w:val="%1)"/>
      <w:lvlJc w:val="left"/>
      <w:pPr>
        <w:tabs>
          <w:tab w:val="num" w:pos="332"/>
        </w:tabs>
        <w:ind w:left="332" w:firstLine="332"/>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2" w15:restartNumberingAfterBreak="0">
    <w:nsid w:val="0BD52C0F"/>
    <w:multiLevelType w:val="hybridMultilevel"/>
    <w:tmpl w:val="F9DC1AA6"/>
    <w:lvl w:ilvl="0" w:tplc="E4925D6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0C9A170B"/>
    <w:multiLevelType w:val="hybridMultilevel"/>
    <w:tmpl w:val="140A3486"/>
    <w:lvl w:ilvl="0" w:tplc="17B0183C">
      <w:start w:val="7"/>
      <w:numFmt w:val="decimal"/>
      <w:lvlText w:val="%1)"/>
      <w:lvlJc w:val="left"/>
      <w:pPr>
        <w:tabs>
          <w:tab w:val="num" w:pos="915"/>
        </w:tabs>
        <w:ind w:left="915" w:hanging="37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15:restartNumberingAfterBreak="0">
    <w:nsid w:val="0F777289"/>
    <w:multiLevelType w:val="hybridMultilevel"/>
    <w:tmpl w:val="27D4781E"/>
    <w:lvl w:ilvl="0" w:tplc="A0A8B79C">
      <w:start w:val="1"/>
      <w:numFmt w:val="decimal"/>
      <w:lvlText w:val="%1."/>
      <w:lvlJc w:val="left"/>
      <w:pPr>
        <w:tabs>
          <w:tab w:val="num" w:pos="1514"/>
        </w:tabs>
        <w:ind w:left="1514" w:hanging="975"/>
      </w:pPr>
      <w:rPr>
        <w:rFonts w:ascii="Times New Roman" w:eastAsia="Times New Roman" w:hAnsi="Times New Roman" w:cs="Times New Roman"/>
      </w:rPr>
    </w:lvl>
    <w:lvl w:ilvl="1" w:tplc="04190019" w:tentative="1">
      <w:start w:val="1"/>
      <w:numFmt w:val="lowerLetter"/>
      <w:lvlText w:val="%2."/>
      <w:lvlJc w:val="left"/>
      <w:pPr>
        <w:tabs>
          <w:tab w:val="num" w:pos="1619"/>
        </w:tabs>
        <w:ind w:left="1619" w:hanging="360"/>
      </w:pPr>
      <w:rPr>
        <w:rFonts w:cs="Times New Roman"/>
      </w:rPr>
    </w:lvl>
    <w:lvl w:ilvl="2" w:tplc="0419001B" w:tentative="1">
      <w:start w:val="1"/>
      <w:numFmt w:val="lowerRoman"/>
      <w:lvlText w:val="%3."/>
      <w:lvlJc w:val="right"/>
      <w:pPr>
        <w:tabs>
          <w:tab w:val="num" w:pos="2339"/>
        </w:tabs>
        <w:ind w:left="2339" w:hanging="180"/>
      </w:pPr>
      <w:rPr>
        <w:rFonts w:cs="Times New Roman"/>
      </w:rPr>
    </w:lvl>
    <w:lvl w:ilvl="3" w:tplc="0419000F" w:tentative="1">
      <w:start w:val="1"/>
      <w:numFmt w:val="decimal"/>
      <w:lvlText w:val="%4."/>
      <w:lvlJc w:val="left"/>
      <w:pPr>
        <w:tabs>
          <w:tab w:val="num" w:pos="3059"/>
        </w:tabs>
        <w:ind w:left="3059" w:hanging="360"/>
      </w:pPr>
      <w:rPr>
        <w:rFonts w:cs="Times New Roman"/>
      </w:rPr>
    </w:lvl>
    <w:lvl w:ilvl="4" w:tplc="04190019" w:tentative="1">
      <w:start w:val="1"/>
      <w:numFmt w:val="lowerLetter"/>
      <w:lvlText w:val="%5."/>
      <w:lvlJc w:val="left"/>
      <w:pPr>
        <w:tabs>
          <w:tab w:val="num" w:pos="3779"/>
        </w:tabs>
        <w:ind w:left="3779" w:hanging="360"/>
      </w:pPr>
      <w:rPr>
        <w:rFonts w:cs="Times New Roman"/>
      </w:rPr>
    </w:lvl>
    <w:lvl w:ilvl="5" w:tplc="0419001B" w:tentative="1">
      <w:start w:val="1"/>
      <w:numFmt w:val="lowerRoman"/>
      <w:lvlText w:val="%6."/>
      <w:lvlJc w:val="right"/>
      <w:pPr>
        <w:tabs>
          <w:tab w:val="num" w:pos="4499"/>
        </w:tabs>
        <w:ind w:left="4499" w:hanging="180"/>
      </w:pPr>
      <w:rPr>
        <w:rFonts w:cs="Times New Roman"/>
      </w:rPr>
    </w:lvl>
    <w:lvl w:ilvl="6" w:tplc="0419000F" w:tentative="1">
      <w:start w:val="1"/>
      <w:numFmt w:val="decimal"/>
      <w:lvlText w:val="%7."/>
      <w:lvlJc w:val="left"/>
      <w:pPr>
        <w:tabs>
          <w:tab w:val="num" w:pos="5219"/>
        </w:tabs>
        <w:ind w:left="5219" w:hanging="360"/>
      </w:pPr>
      <w:rPr>
        <w:rFonts w:cs="Times New Roman"/>
      </w:rPr>
    </w:lvl>
    <w:lvl w:ilvl="7" w:tplc="04190019" w:tentative="1">
      <w:start w:val="1"/>
      <w:numFmt w:val="lowerLetter"/>
      <w:lvlText w:val="%8."/>
      <w:lvlJc w:val="left"/>
      <w:pPr>
        <w:tabs>
          <w:tab w:val="num" w:pos="5939"/>
        </w:tabs>
        <w:ind w:left="5939" w:hanging="360"/>
      </w:pPr>
      <w:rPr>
        <w:rFonts w:cs="Times New Roman"/>
      </w:rPr>
    </w:lvl>
    <w:lvl w:ilvl="8" w:tplc="0419001B" w:tentative="1">
      <w:start w:val="1"/>
      <w:numFmt w:val="lowerRoman"/>
      <w:lvlText w:val="%9."/>
      <w:lvlJc w:val="right"/>
      <w:pPr>
        <w:tabs>
          <w:tab w:val="num" w:pos="6659"/>
        </w:tabs>
        <w:ind w:left="6659" w:hanging="180"/>
      </w:pPr>
      <w:rPr>
        <w:rFonts w:cs="Times New Roman"/>
      </w:rPr>
    </w:lvl>
  </w:abstractNum>
  <w:abstractNum w:abstractNumId="5" w15:restartNumberingAfterBreak="0">
    <w:nsid w:val="11A35D68"/>
    <w:multiLevelType w:val="hybridMultilevel"/>
    <w:tmpl w:val="3738B200"/>
    <w:lvl w:ilvl="0" w:tplc="426ECB2E">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6" w15:restartNumberingAfterBreak="0">
    <w:nsid w:val="11A46B6F"/>
    <w:multiLevelType w:val="hybridMultilevel"/>
    <w:tmpl w:val="A11EAD4C"/>
    <w:lvl w:ilvl="0" w:tplc="04190011">
      <w:start w:val="1"/>
      <w:numFmt w:val="decimal"/>
      <w:lvlText w:val="%1)"/>
      <w:lvlJc w:val="left"/>
      <w:pPr>
        <w:ind w:left="1480" w:hanging="360"/>
      </w:pPr>
    </w:lvl>
    <w:lvl w:ilvl="1" w:tplc="04190019" w:tentative="1">
      <w:start w:val="1"/>
      <w:numFmt w:val="lowerLetter"/>
      <w:lvlText w:val="%2."/>
      <w:lvlJc w:val="left"/>
      <w:pPr>
        <w:ind w:left="2200" w:hanging="360"/>
      </w:pPr>
    </w:lvl>
    <w:lvl w:ilvl="2" w:tplc="0419001B" w:tentative="1">
      <w:start w:val="1"/>
      <w:numFmt w:val="lowerRoman"/>
      <w:lvlText w:val="%3."/>
      <w:lvlJc w:val="right"/>
      <w:pPr>
        <w:ind w:left="2920" w:hanging="180"/>
      </w:pPr>
    </w:lvl>
    <w:lvl w:ilvl="3" w:tplc="0419000F" w:tentative="1">
      <w:start w:val="1"/>
      <w:numFmt w:val="decimal"/>
      <w:lvlText w:val="%4."/>
      <w:lvlJc w:val="left"/>
      <w:pPr>
        <w:ind w:left="3640" w:hanging="360"/>
      </w:pPr>
    </w:lvl>
    <w:lvl w:ilvl="4" w:tplc="04190019" w:tentative="1">
      <w:start w:val="1"/>
      <w:numFmt w:val="lowerLetter"/>
      <w:lvlText w:val="%5."/>
      <w:lvlJc w:val="left"/>
      <w:pPr>
        <w:ind w:left="4360" w:hanging="360"/>
      </w:pPr>
    </w:lvl>
    <w:lvl w:ilvl="5" w:tplc="0419001B" w:tentative="1">
      <w:start w:val="1"/>
      <w:numFmt w:val="lowerRoman"/>
      <w:lvlText w:val="%6."/>
      <w:lvlJc w:val="right"/>
      <w:pPr>
        <w:ind w:left="5080" w:hanging="180"/>
      </w:pPr>
    </w:lvl>
    <w:lvl w:ilvl="6" w:tplc="0419000F" w:tentative="1">
      <w:start w:val="1"/>
      <w:numFmt w:val="decimal"/>
      <w:lvlText w:val="%7."/>
      <w:lvlJc w:val="left"/>
      <w:pPr>
        <w:ind w:left="5800" w:hanging="360"/>
      </w:pPr>
    </w:lvl>
    <w:lvl w:ilvl="7" w:tplc="04190019" w:tentative="1">
      <w:start w:val="1"/>
      <w:numFmt w:val="lowerLetter"/>
      <w:lvlText w:val="%8."/>
      <w:lvlJc w:val="left"/>
      <w:pPr>
        <w:ind w:left="6520" w:hanging="360"/>
      </w:pPr>
    </w:lvl>
    <w:lvl w:ilvl="8" w:tplc="0419001B" w:tentative="1">
      <w:start w:val="1"/>
      <w:numFmt w:val="lowerRoman"/>
      <w:lvlText w:val="%9."/>
      <w:lvlJc w:val="right"/>
      <w:pPr>
        <w:ind w:left="7240" w:hanging="180"/>
      </w:pPr>
    </w:lvl>
  </w:abstractNum>
  <w:abstractNum w:abstractNumId="7" w15:restartNumberingAfterBreak="0">
    <w:nsid w:val="12625E0F"/>
    <w:multiLevelType w:val="hybridMultilevel"/>
    <w:tmpl w:val="38324802"/>
    <w:lvl w:ilvl="0" w:tplc="04190011">
      <w:start w:val="1"/>
      <w:numFmt w:val="decimal"/>
      <w:lvlText w:val="%1)"/>
      <w:lvlJc w:val="left"/>
      <w:pPr>
        <w:ind w:left="5889" w:hanging="360"/>
      </w:pPr>
    </w:lvl>
    <w:lvl w:ilvl="1" w:tplc="04190019" w:tentative="1">
      <w:start w:val="1"/>
      <w:numFmt w:val="lowerLetter"/>
      <w:lvlText w:val="%2."/>
      <w:lvlJc w:val="left"/>
      <w:pPr>
        <w:ind w:left="6609" w:hanging="360"/>
      </w:pPr>
    </w:lvl>
    <w:lvl w:ilvl="2" w:tplc="0419001B" w:tentative="1">
      <w:start w:val="1"/>
      <w:numFmt w:val="lowerRoman"/>
      <w:lvlText w:val="%3."/>
      <w:lvlJc w:val="right"/>
      <w:pPr>
        <w:ind w:left="7329" w:hanging="180"/>
      </w:pPr>
    </w:lvl>
    <w:lvl w:ilvl="3" w:tplc="0419000F" w:tentative="1">
      <w:start w:val="1"/>
      <w:numFmt w:val="decimal"/>
      <w:lvlText w:val="%4."/>
      <w:lvlJc w:val="left"/>
      <w:pPr>
        <w:ind w:left="8049" w:hanging="360"/>
      </w:pPr>
    </w:lvl>
    <w:lvl w:ilvl="4" w:tplc="04190019" w:tentative="1">
      <w:start w:val="1"/>
      <w:numFmt w:val="lowerLetter"/>
      <w:lvlText w:val="%5."/>
      <w:lvlJc w:val="left"/>
      <w:pPr>
        <w:ind w:left="8769" w:hanging="360"/>
      </w:pPr>
    </w:lvl>
    <w:lvl w:ilvl="5" w:tplc="0419001B" w:tentative="1">
      <w:start w:val="1"/>
      <w:numFmt w:val="lowerRoman"/>
      <w:lvlText w:val="%6."/>
      <w:lvlJc w:val="right"/>
      <w:pPr>
        <w:ind w:left="9489" w:hanging="180"/>
      </w:pPr>
    </w:lvl>
    <w:lvl w:ilvl="6" w:tplc="0419000F" w:tentative="1">
      <w:start w:val="1"/>
      <w:numFmt w:val="decimal"/>
      <w:lvlText w:val="%7."/>
      <w:lvlJc w:val="left"/>
      <w:pPr>
        <w:ind w:left="10209" w:hanging="360"/>
      </w:pPr>
    </w:lvl>
    <w:lvl w:ilvl="7" w:tplc="04190019" w:tentative="1">
      <w:start w:val="1"/>
      <w:numFmt w:val="lowerLetter"/>
      <w:lvlText w:val="%8."/>
      <w:lvlJc w:val="left"/>
      <w:pPr>
        <w:ind w:left="10929" w:hanging="360"/>
      </w:pPr>
    </w:lvl>
    <w:lvl w:ilvl="8" w:tplc="0419001B" w:tentative="1">
      <w:start w:val="1"/>
      <w:numFmt w:val="lowerRoman"/>
      <w:lvlText w:val="%9."/>
      <w:lvlJc w:val="right"/>
      <w:pPr>
        <w:ind w:left="11649" w:hanging="180"/>
      </w:pPr>
    </w:lvl>
  </w:abstractNum>
  <w:abstractNum w:abstractNumId="8" w15:restartNumberingAfterBreak="0">
    <w:nsid w:val="14B065B4"/>
    <w:multiLevelType w:val="hybridMultilevel"/>
    <w:tmpl w:val="9EF83E80"/>
    <w:lvl w:ilvl="0" w:tplc="1186C860">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9" w15:restartNumberingAfterBreak="0">
    <w:nsid w:val="16E624B3"/>
    <w:multiLevelType w:val="hybridMultilevel"/>
    <w:tmpl w:val="1C18087C"/>
    <w:lvl w:ilvl="0" w:tplc="7F6013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6EE66F8"/>
    <w:multiLevelType w:val="hybridMultilevel"/>
    <w:tmpl w:val="98BE46C2"/>
    <w:lvl w:ilvl="0" w:tplc="ACFCE62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15:restartNumberingAfterBreak="0">
    <w:nsid w:val="18A81C20"/>
    <w:multiLevelType w:val="hybridMultilevel"/>
    <w:tmpl w:val="C8E215B2"/>
    <w:lvl w:ilvl="0" w:tplc="14C87E68">
      <w:start w:val="1"/>
      <w:numFmt w:val="decimal"/>
      <w:lvlText w:val="%1."/>
      <w:lvlJc w:val="left"/>
      <w:pPr>
        <w:tabs>
          <w:tab w:val="num" w:pos="1410"/>
        </w:tabs>
        <w:ind w:left="1410" w:hanging="810"/>
      </w:pPr>
      <w:rPr>
        <w:rFonts w:cs="Times New Roman" w:hint="default"/>
        <w:b/>
        <w:sz w:val="24"/>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2" w15:restartNumberingAfterBreak="0">
    <w:nsid w:val="1A636E66"/>
    <w:multiLevelType w:val="hybridMultilevel"/>
    <w:tmpl w:val="FF3A1A82"/>
    <w:lvl w:ilvl="0" w:tplc="9F6457B4">
      <w:start w:val="1"/>
      <w:numFmt w:val="decimal"/>
      <w:lvlText w:val="%1."/>
      <w:lvlJc w:val="left"/>
      <w:pPr>
        <w:tabs>
          <w:tab w:val="num" w:pos="2100"/>
        </w:tabs>
        <w:ind w:left="2100" w:hanging="120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3" w15:restartNumberingAfterBreak="0">
    <w:nsid w:val="1C970D17"/>
    <w:multiLevelType w:val="multilevel"/>
    <w:tmpl w:val="6088AA4C"/>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russianLower"/>
      <w:lvlText w:val="%2)"/>
      <w:lvlJc w:val="left"/>
      <w:pPr>
        <w:ind w:left="0" w:firstLine="0"/>
      </w:pPr>
      <w:rPr>
        <w:rFonts w:hint="default"/>
        <w:color w:val="000000"/>
        <w:position w:val="0"/>
        <w:sz w:val="28"/>
        <w:szCs w:val="28"/>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14" w15:restartNumberingAfterBreak="0">
    <w:nsid w:val="1E60774F"/>
    <w:multiLevelType w:val="hybridMultilevel"/>
    <w:tmpl w:val="FE1E4872"/>
    <w:lvl w:ilvl="0" w:tplc="045C9FF4">
      <w:start w:val="3"/>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5" w15:restartNumberingAfterBreak="0">
    <w:nsid w:val="27CA26D8"/>
    <w:multiLevelType w:val="multilevel"/>
    <w:tmpl w:val="6088AA4C"/>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russianLower"/>
      <w:lvlText w:val="%2)"/>
      <w:lvlJc w:val="left"/>
      <w:pPr>
        <w:ind w:left="0" w:firstLine="0"/>
      </w:pPr>
      <w:rPr>
        <w:rFonts w:hint="default"/>
        <w:color w:val="000000"/>
        <w:position w:val="0"/>
        <w:sz w:val="28"/>
        <w:szCs w:val="28"/>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16" w15:restartNumberingAfterBreak="0">
    <w:nsid w:val="290D1A57"/>
    <w:multiLevelType w:val="hybridMultilevel"/>
    <w:tmpl w:val="9B7EC3D6"/>
    <w:lvl w:ilvl="0" w:tplc="32CE5C4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2DB11507"/>
    <w:multiLevelType w:val="hybridMultilevel"/>
    <w:tmpl w:val="9198047C"/>
    <w:lvl w:ilvl="0" w:tplc="A9D627EA">
      <w:start w:val="6"/>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8" w15:restartNumberingAfterBreak="0">
    <w:nsid w:val="30934555"/>
    <w:multiLevelType w:val="hybridMultilevel"/>
    <w:tmpl w:val="AF8E6CBA"/>
    <w:lvl w:ilvl="0" w:tplc="7110EB5C">
      <w:start w:val="3"/>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9" w15:restartNumberingAfterBreak="0">
    <w:nsid w:val="365525D7"/>
    <w:multiLevelType w:val="hybridMultilevel"/>
    <w:tmpl w:val="B8E6E27C"/>
    <w:lvl w:ilvl="0" w:tplc="177075A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0" w15:restartNumberingAfterBreak="0">
    <w:nsid w:val="3EA038D9"/>
    <w:multiLevelType w:val="hybridMultilevel"/>
    <w:tmpl w:val="CB4E147C"/>
    <w:lvl w:ilvl="0" w:tplc="61686616">
      <w:start w:val="1"/>
      <w:numFmt w:val="decimal"/>
      <w:lvlText w:val="%1)"/>
      <w:lvlJc w:val="left"/>
      <w:pPr>
        <w:ind w:left="927" w:hanging="360"/>
      </w:pPr>
      <w:rPr>
        <w:rFonts w:ascii="Times New Roman" w:eastAsia="ヒラギノ角ゴ Pro W3"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07A4B2B"/>
    <w:multiLevelType w:val="hybridMultilevel"/>
    <w:tmpl w:val="926834E0"/>
    <w:lvl w:ilvl="0" w:tplc="C9E8609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43D1677C"/>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23" w15:restartNumberingAfterBreak="0">
    <w:nsid w:val="46976226"/>
    <w:multiLevelType w:val="hybridMultilevel"/>
    <w:tmpl w:val="08A4D1EA"/>
    <w:lvl w:ilvl="0" w:tplc="884C6F02">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4" w15:restartNumberingAfterBreak="0">
    <w:nsid w:val="46D80FE7"/>
    <w:multiLevelType w:val="hybridMultilevel"/>
    <w:tmpl w:val="8438F06A"/>
    <w:lvl w:ilvl="0" w:tplc="5210C04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8D84595"/>
    <w:multiLevelType w:val="hybridMultilevel"/>
    <w:tmpl w:val="AA6689BC"/>
    <w:lvl w:ilvl="0" w:tplc="AEF45C20">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6" w15:restartNumberingAfterBreak="0">
    <w:nsid w:val="4D03251C"/>
    <w:multiLevelType w:val="hybridMultilevel"/>
    <w:tmpl w:val="51DA6FE8"/>
    <w:lvl w:ilvl="0" w:tplc="9C3E8D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3315148"/>
    <w:multiLevelType w:val="hybridMultilevel"/>
    <w:tmpl w:val="D67CEAD8"/>
    <w:lvl w:ilvl="0" w:tplc="5D608EBA">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8" w15:restartNumberingAfterBreak="0">
    <w:nsid w:val="5573618E"/>
    <w:multiLevelType w:val="hybridMultilevel"/>
    <w:tmpl w:val="7A22FD7C"/>
    <w:lvl w:ilvl="0" w:tplc="932C91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74F3D76"/>
    <w:multiLevelType w:val="multilevel"/>
    <w:tmpl w:val="890059D8"/>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decimal"/>
      <w:lvlText w:val="%2."/>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30" w15:restartNumberingAfterBreak="0">
    <w:nsid w:val="58BE4433"/>
    <w:multiLevelType w:val="hybridMultilevel"/>
    <w:tmpl w:val="9DFC6B3A"/>
    <w:lvl w:ilvl="0" w:tplc="3268070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1" w15:restartNumberingAfterBreak="0">
    <w:nsid w:val="5BC84E2E"/>
    <w:multiLevelType w:val="hybridMultilevel"/>
    <w:tmpl w:val="0E425DFC"/>
    <w:lvl w:ilvl="0" w:tplc="04190011">
      <w:start w:val="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E85523B"/>
    <w:multiLevelType w:val="hybridMultilevel"/>
    <w:tmpl w:val="CDA0FCC8"/>
    <w:lvl w:ilvl="0" w:tplc="DBF2711C">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3" w15:restartNumberingAfterBreak="0">
    <w:nsid w:val="5F5334A5"/>
    <w:multiLevelType w:val="hybridMultilevel"/>
    <w:tmpl w:val="2392F036"/>
    <w:lvl w:ilvl="0" w:tplc="822A1AEC">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34" w15:restartNumberingAfterBreak="0">
    <w:nsid w:val="616102CE"/>
    <w:multiLevelType w:val="hybridMultilevel"/>
    <w:tmpl w:val="94DE8308"/>
    <w:lvl w:ilvl="0" w:tplc="9A808F44">
      <w:start w:val="1"/>
      <w:numFmt w:val="decimal"/>
      <w:lvlText w:val="%1."/>
      <w:lvlJc w:val="left"/>
      <w:pPr>
        <w:tabs>
          <w:tab w:val="num" w:pos="1500"/>
        </w:tabs>
        <w:ind w:left="1500" w:hanging="9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5" w15:restartNumberingAfterBreak="0">
    <w:nsid w:val="6700435C"/>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36" w15:restartNumberingAfterBreak="0">
    <w:nsid w:val="67CF4506"/>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37" w15:restartNumberingAfterBreak="0">
    <w:nsid w:val="69326E12"/>
    <w:multiLevelType w:val="hybridMultilevel"/>
    <w:tmpl w:val="07BE8712"/>
    <w:lvl w:ilvl="0" w:tplc="83ACEEA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15:restartNumberingAfterBreak="0">
    <w:nsid w:val="6AA05C0A"/>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abstractNum w:abstractNumId="39" w15:restartNumberingAfterBreak="0">
    <w:nsid w:val="6ACF4FD4"/>
    <w:multiLevelType w:val="hybridMultilevel"/>
    <w:tmpl w:val="1DE89F66"/>
    <w:lvl w:ilvl="0" w:tplc="AA56521A">
      <w:start w:val="1"/>
      <w:numFmt w:val="decimal"/>
      <w:lvlText w:val="%1)"/>
      <w:lvlJc w:val="left"/>
      <w:pPr>
        <w:tabs>
          <w:tab w:val="num" w:pos="1211"/>
        </w:tabs>
        <w:ind w:left="1211" w:hanging="360"/>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40" w15:restartNumberingAfterBreak="0">
    <w:nsid w:val="70F831FF"/>
    <w:multiLevelType w:val="hybridMultilevel"/>
    <w:tmpl w:val="38324802"/>
    <w:lvl w:ilvl="0" w:tplc="04190011">
      <w:start w:val="1"/>
      <w:numFmt w:val="decimal"/>
      <w:lvlText w:val="%1)"/>
      <w:lvlJc w:val="left"/>
      <w:pPr>
        <w:ind w:left="928" w:hanging="360"/>
      </w:pPr>
    </w:lvl>
    <w:lvl w:ilvl="1" w:tplc="04190019" w:tentative="1">
      <w:start w:val="1"/>
      <w:numFmt w:val="lowerLetter"/>
      <w:lvlText w:val="%2."/>
      <w:lvlJc w:val="left"/>
      <w:pPr>
        <w:ind w:left="2200" w:hanging="360"/>
      </w:pPr>
    </w:lvl>
    <w:lvl w:ilvl="2" w:tplc="0419001B" w:tentative="1">
      <w:start w:val="1"/>
      <w:numFmt w:val="lowerRoman"/>
      <w:lvlText w:val="%3."/>
      <w:lvlJc w:val="right"/>
      <w:pPr>
        <w:ind w:left="2920" w:hanging="180"/>
      </w:pPr>
    </w:lvl>
    <w:lvl w:ilvl="3" w:tplc="0419000F" w:tentative="1">
      <w:start w:val="1"/>
      <w:numFmt w:val="decimal"/>
      <w:lvlText w:val="%4."/>
      <w:lvlJc w:val="left"/>
      <w:pPr>
        <w:ind w:left="3640" w:hanging="360"/>
      </w:pPr>
    </w:lvl>
    <w:lvl w:ilvl="4" w:tplc="04190019" w:tentative="1">
      <w:start w:val="1"/>
      <w:numFmt w:val="lowerLetter"/>
      <w:lvlText w:val="%5."/>
      <w:lvlJc w:val="left"/>
      <w:pPr>
        <w:ind w:left="4360" w:hanging="360"/>
      </w:pPr>
    </w:lvl>
    <w:lvl w:ilvl="5" w:tplc="0419001B" w:tentative="1">
      <w:start w:val="1"/>
      <w:numFmt w:val="lowerRoman"/>
      <w:lvlText w:val="%6."/>
      <w:lvlJc w:val="right"/>
      <w:pPr>
        <w:ind w:left="5080" w:hanging="180"/>
      </w:pPr>
    </w:lvl>
    <w:lvl w:ilvl="6" w:tplc="0419000F" w:tentative="1">
      <w:start w:val="1"/>
      <w:numFmt w:val="decimal"/>
      <w:lvlText w:val="%7."/>
      <w:lvlJc w:val="left"/>
      <w:pPr>
        <w:ind w:left="5800" w:hanging="360"/>
      </w:pPr>
    </w:lvl>
    <w:lvl w:ilvl="7" w:tplc="04190019" w:tentative="1">
      <w:start w:val="1"/>
      <w:numFmt w:val="lowerLetter"/>
      <w:lvlText w:val="%8."/>
      <w:lvlJc w:val="left"/>
      <w:pPr>
        <w:ind w:left="6520" w:hanging="360"/>
      </w:pPr>
    </w:lvl>
    <w:lvl w:ilvl="8" w:tplc="0419001B" w:tentative="1">
      <w:start w:val="1"/>
      <w:numFmt w:val="lowerRoman"/>
      <w:lvlText w:val="%9."/>
      <w:lvlJc w:val="right"/>
      <w:pPr>
        <w:ind w:left="7240" w:hanging="180"/>
      </w:pPr>
    </w:lvl>
  </w:abstractNum>
  <w:abstractNum w:abstractNumId="41" w15:restartNumberingAfterBreak="0">
    <w:nsid w:val="73DB5C47"/>
    <w:multiLevelType w:val="hybridMultilevel"/>
    <w:tmpl w:val="FD205A14"/>
    <w:lvl w:ilvl="0" w:tplc="5210C04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6781987"/>
    <w:multiLevelType w:val="hybridMultilevel"/>
    <w:tmpl w:val="788C1B3A"/>
    <w:lvl w:ilvl="0" w:tplc="6DC0C0EA">
      <w:start w:val="1"/>
      <w:numFmt w:val="decimal"/>
      <w:lvlText w:val="%1)"/>
      <w:lvlJc w:val="left"/>
      <w:pPr>
        <w:tabs>
          <w:tab w:val="num" w:pos="1211"/>
        </w:tabs>
        <w:ind w:left="1211" w:hanging="360"/>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43" w15:restartNumberingAfterBreak="0">
    <w:nsid w:val="76AA21C8"/>
    <w:multiLevelType w:val="hybridMultilevel"/>
    <w:tmpl w:val="8A14A5EC"/>
    <w:lvl w:ilvl="0" w:tplc="0A6E8F5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4" w15:restartNumberingAfterBreak="0">
    <w:nsid w:val="7C6E589E"/>
    <w:multiLevelType w:val="hybridMultilevel"/>
    <w:tmpl w:val="A80A3C38"/>
    <w:lvl w:ilvl="0" w:tplc="A07C6106">
      <w:start w:val="1"/>
      <w:numFmt w:val="decimal"/>
      <w:lvlText w:val="%1."/>
      <w:lvlJc w:val="left"/>
      <w:pPr>
        <w:tabs>
          <w:tab w:val="num" w:pos="1155"/>
        </w:tabs>
        <w:ind w:left="1155" w:hanging="390"/>
      </w:pPr>
      <w:rPr>
        <w:rFonts w:cs="Times New Roman" w:hint="default"/>
      </w:rPr>
    </w:lvl>
    <w:lvl w:ilvl="1" w:tplc="04190019" w:tentative="1">
      <w:start w:val="1"/>
      <w:numFmt w:val="lowerLetter"/>
      <w:lvlText w:val="%2."/>
      <w:lvlJc w:val="left"/>
      <w:pPr>
        <w:tabs>
          <w:tab w:val="num" w:pos="1845"/>
        </w:tabs>
        <w:ind w:left="1845" w:hanging="360"/>
      </w:pPr>
      <w:rPr>
        <w:rFonts w:cs="Times New Roman"/>
      </w:rPr>
    </w:lvl>
    <w:lvl w:ilvl="2" w:tplc="0419001B" w:tentative="1">
      <w:start w:val="1"/>
      <w:numFmt w:val="lowerRoman"/>
      <w:lvlText w:val="%3."/>
      <w:lvlJc w:val="right"/>
      <w:pPr>
        <w:tabs>
          <w:tab w:val="num" w:pos="2565"/>
        </w:tabs>
        <w:ind w:left="2565" w:hanging="180"/>
      </w:pPr>
      <w:rPr>
        <w:rFonts w:cs="Times New Roman"/>
      </w:rPr>
    </w:lvl>
    <w:lvl w:ilvl="3" w:tplc="0419000F" w:tentative="1">
      <w:start w:val="1"/>
      <w:numFmt w:val="decimal"/>
      <w:lvlText w:val="%4."/>
      <w:lvlJc w:val="left"/>
      <w:pPr>
        <w:tabs>
          <w:tab w:val="num" w:pos="3285"/>
        </w:tabs>
        <w:ind w:left="3285" w:hanging="360"/>
      </w:pPr>
      <w:rPr>
        <w:rFonts w:cs="Times New Roman"/>
      </w:rPr>
    </w:lvl>
    <w:lvl w:ilvl="4" w:tplc="04190019" w:tentative="1">
      <w:start w:val="1"/>
      <w:numFmt w:val="lowerLetter"/>
      <w:lvlText w:val="%5."/>
      <w:lvlJc w:val="left"/>
      <w:pPr>
        <w:tabs>
          <w:tab w:val="num" w:pos="4005"/>
        </w:tabs>
        <w:ind w:left="4005" w:hanging="360"/>
      </w:pPr>
      <w:rPr>
        <w:rFonts w:cs="Times New Roman"/>
      </w:rPr>
    </w:lvl>
    <w:lvl w:ilvl="5" w:tplc="0419001B" w:tentative="1">
      <w:start w:val="1"/>
      <w:numFmt w:val="lowerRoman"/>
      <w:lvlText w:val="%6."/>
      <w:lvlJc w:val="right"/>
      <w:pPr>
        <w:tabs>
          <w:tab w:val="num" w:pos="4725"/>
        </w:tabs>
        <w:ind w:left="4725" w:hanging="180"/>
      </w:pPr>
      <w:rPr>
        <w:rFonts w:cs="Times New Roman"/>
      </w:rPr>
    </w:lvl>
    <w:lvl w:ilvl="6" w:tplc="0419000F" w:tentative="1">
      <w:start w:val="1"/>
      <w:numFmt w:val="decimal"/>
      <w:lvlText w:val="%7."/>
      <w:lvlJc w:val="left"/>
      <w:pPr>
        <w:tabs>
          <w:tab w:val="num" w:pos="5445"/>
        </w:tabs>
        <w:ind w:left="5445" w:hanging="360"/>
      </w:pPr>
      <w:rPr>
        <w:rFonts w:cs="Times New Roman"/>
      </w:rPr>
    </w:lvl>
    <w:lvl w:ilvl="7" w:tplc="04190019" w:tentative="1">
      <w:start w:val="1"/>
      <w:numFmt w:val="lowerLetter"/>
      <w:lvlText w:val="%8."/>
      <w:lvlJc w:val="left"/>
      <w:pPr>
        <w:tabs>
          <w:tab w:val="num" w:pos="6165"/>
        </w:tabs>
        <w:ind w:left="6165" w:hanging="360"/>
      </w:pPr>
      <w:rPr>
        <w:rFonts w:cs="Times New Roman"/>
      </w:rPr>
    </w:lvl>
    <w:lvl w:ilvl="8" w:tplc="0419001B" w:tentative="1">
      <w:start w:val="1"/>
      <w:numFmt w:val="lowerRoman"/>
      <w:lvlText w:val="%9."/>
      <w:lvlJc w:val="right"/>
      <w:pPr>
        <w:tabs>
          <w:tab w:val="num" w:pos="6885"/>
        </w:tabs>
        <w:ind w:left="6885" w:hanging="180"/>
      </w:pPr>
      <w:rPr>
        <w:rFonts w:cs="Times New Roman"/>
      </w:rPr>
    </w:lvl>
  </w:abstractNum>
  <w:abstractNum w:abstractNumId="45" w15:restartNumberingAfterBreak="0">
    <w:nsid w:val="7C8F468F"/>
    <w:multiLevelType w:val="hybridMultilevel"/>
    <w:tmpl w:val="B888BDB2"/>
    <w:lvl w:ilvl="0" w:tplc="4254DE54">
      <w:start w:val="1"/>
      <w:numFmt w:val="decimal"/>
      <w:lvlText w:val="%1)"/>
      <w:lvlJc w:val="left"/>
      <w:pPr>
        <w:tabs>
          <w:tab w:val="num" w:pos="1125"/>
        </w:tabs>
        <w:ind w:left="1125" w:hanging="360"/>
      </w:pPr>
      <w:rPr>
        <w:rFonts w:cs="Times New Roman" w:hint="default"/>
      </w:rPr>
    </w:lvl>
    <w:lvl w:ilvl="1" w:tplc="04190019" w:tentative="1">
      <w:start w:val="1"/>
      <w:numFmt w:val="lowerLetter"/>
      <w:lvlText w:val="%2."/>
      <w:lvlJc w:val="left"/>
      <w:pPr>
        <w:tabs>
          <w:tab w:val="num" w:pos="1845"/>
        </w:tabs>
        <w:ind w:left="1845" w:hanging="360"/>
      </w:pPr>
      <w:rPr>
        <w:rFonts w:cs="Times New Roman"/>
      </w:rPr>
    </w:lvl>
    <w:lvl w:ilvl="2" w:tplc="0419001B" w:tentative="1">
      <w:start w:val="1"/>
      <w:numFmt w:val="lowerRoman"/>
      <w:lvlText w:val="%3."/>
      <w:lvlJc w:val="right"/>
      <w:pPr>
        <w:tabs>
          <w:tab w:val="num" w:pos="2565"/>
        </w:tabs>
        <w:ind w:left="2565" w:hanging="180"/>
      </w:pPr>
      <w:rPr>
        <w:rFonts w:cs="Times New Roman"/>
      </w:rPr>
    </w:lvl>
    <w:lvl w:ilvl="3" w:tplc="0419000F" w:tentative="1">
      <w:start w:val="1"/>
      <w:numFmt w:val="decimal"/>
      <w:lvlText w:val="%4."/>
      <w:lvlJc w:val="left"/>
      <w:pPr>
        <w:tabs>
          <w:tab w:val="num" w:pos="3285"/>
        </w:tabs>
        <w:ind w:left="3285" w:hanging="360"/>
      </w:pPr>
      <w:rPr>
        <w:rFonts w:cs="Times New Roman"/>
      </w:rPr>
    </w:lvl>
    <w:lvl w:ilvl="4" w:tplc="04190019" w:tentative="1">
      <w:start w:val="1"/>
      <w:numFmt w:val="lowerLetter"/>
      <w:lvlText w:val="%5."/>
      <w:lvlJc w:val="left"/>
      <w:pPr>
        <w:tabs>
          <w:tab w:val="num" w:pos="4005"/>
        </w:tabs>
        <w:ind w:left="4005" w:hanging="360"/>
      </w:pPr>
      <w:rPr>
        <w:rFonts w:cs="Times New Roman"/>
      </w:rPr>
    </w:lvl>
    <w:lvl w:ilvl="5" w:tplc="0419001B" w:tentative="1">
      <w:start w:val="1"/>
      <w:numFmt w:val="lowerRoman"/>
      <w:lvlText w:val="%6."/>
      <w:lvlJc w:val="right"/>
      <w:pPr>
        <w:tabs>
          <w:tab w:val="num" w:pos="4725"/>
        </w:tabs>
        <w:ind w:left="4725" w:hanging="180"/>
      </w:pPr>
      <w:rPr>
        <w:rFonts w:cs="Times New Roman"/>
      </w:rPr>
    </w:lvl>
    <w:lvl w:ilvl="6" w:tplc="0419000F" w:tentative="1">
      <w:start w:val="1"/>
      <w:numFmt w:val="decimal"/>
      <w:lvlText w:val="%7."/>
      <w:lvlJc w:val="left"/>
      <w:pPr>
        <w:tabs>
          <w:tab w:val="num" w:pos="5445"/>
        </w:tabs>
        <w:ind w:left="5445" w:hanging="360"/>
      </w:pPr>
      <w:rPr>
        <w:rFonts w:cs="Times New Roman"/>
      </w:rPr>
    </w:lvl>
    <w:lvl w:ilvl="7" w:tplc="04190019" w:tentative="1">
      <w:start w:val="1"/>
      <w:numFmt w:val="lowerLetter"/>
      <w:lvlText w:val="%8."/>
      <w:lvlJc w:val="left"/>
      <w:pPr>
        <w:tabs>
          <w:tab w:val="num" w:pos="6165"/>
        </w:tabs>
        <w:ind w:left="6165" w:hanging="360"/>
      </w:pPr>
      <w:rPr>
        <w:rFonts w:cs="Times New Roman"/>
      </w:rPr>
    </w:lvl>
    <w:lvl w:ilvl="8" w:tplc="0419001B" w:tentative="1">
      <w:start w:val="1"/>
      <w:numFmt w:val="lowerRoman"/>
      <w:lvlText w:val="%9."/>
      <w:lvlJc w:val="right"/>
      <w:pPr>
        <w:tabs>
          <w:tab w:val="num" w:pos="6885"/>
        </w:tabs>
        <w:ind w:left="6885" w:hanging="180"/>
      </w:pPr>
      <w:rPr>
        <w:rFonts w:cs="Times New Roman"/>
      </w:rPr>
    </w:lvl>
  </w:abstractNum>
  <w:abstractNum w:abstractNumId="46" w15:restartNumberingAfterBreak="0">
    <w:nsid w:val="7D1900D1"/>
    <w:multiLevelType w:val="hybridMultilevel"/>
    <w:tmpl w:val="26504A4C"/>
    <w:lvl w:ilvl="0" w:tplc="5210C042">
      <w:start w:val="1"/>
      <w:numFmt w:val="russianLower"/>
      <w:lvlText w:val="%1)"/>
      <w:lvlJc w:val="left"/>
      <w:pPr>
        <w:ind w:left="1996" w:hanging="360"/>
      </w:pPr>
      <w:rPr>
        <w:rFonts w:hint="default"/>
      </w:r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47" w15:restartNumberingAfterBreak="0">
    <w:nsid w:val="7F703157"/>
    <w:multiLevelType w:val="multilevel"/>
    <w:tmpl w:val="894EE873"/>
    <w:lvl w:ilvl="0">
      <w:start w:val="1"/>
      <w:numFmt w:val="decimal"/>
      <w:isLgl/>
      <w:lvlText w:val="%1)"/>
      <w:lvlJc w:val="left"/>
      <w:pPr>
        <w:tabs>
          <w:tab w:val="num" w:pos="421"/>
        </w:tabs>
        <w:ind w:left="421" w:firstLine="760"/>
      </w:pPr>
      <w:rPr>
        <w:rFonts w:ascii="Times New Roman" w:eastAsia="ヒラギノ角ゴ Pro W3" w:hAnsi="Times New Roman" w:hint="default"/>
        <w:caps w:val="0"/>
        <w:smallCaps w:val="0"/>
        <w:strike w:val="0"/>
        <w:dstrike w:val="0"/>
        <w:color w:val="000000"/>
        <w:spacing w:val="0"/>
        <w:position w:val="0"/>
        <w:sz w:val="28"/>
        <w:lang w:val="ru-RU"/>
      </w:rPr>
    </w:lvl>
    <w:lvl w:ilvl="1">
      <w:start w:val="1"/>
      <w:numFmt w:val="bullet"/>
      <w:suff w:val="nothing"/>
      <w:lvlText w:val=""/>
      <w:lvlJc w:val="left"/>
      <w:pPr>
        <w:ind w:left="0" w:firstLine="0"/>
      </w:pPr>
      <w:rPr>
        <w:rFonts w:hint="default"/>
        <w:color w:val="000000"/>
        <w:position w:val="0"/>
        <w:sz w:val="22"/>
      </w:rPr>
    </w:lvl>
    <w:lvl w:ilvl="2">
      <w:start w:val="1"/>
      <w:numFmt w:val="bullet"/>
      <w:suff w:val="nothing"/>
      <w:lvlText w:val=""/>
      <w:lvlJc w:val="left"/>
      <w:pPr>
        <w:ind w:left="0" w:firstLine="0"/>
      </w:pPr>
      <w:rPr>
        <w:rFonts w:hint="default"/>
        <w:color w:val="000000"/>
        <w:position w:val="0"/>
        <w:sz w:val="22"/>
      </w:rPr>
    </w:lvl>
    <w:lvl w:ilvl="3">
      <w:start w:val="1"/>
      <w:numFmt w:val="bullet"/>
      <w:suff w:val="nothing"/>
      <w:lvlText w:val=""/>
      <w:lvlJc w:val="left"/>
      <w:pPr>
        <w:ind w:left="0" w:firstLine="0"/>
      </w:pPr>
      <w:rPr>
        <w:rFonts w:hint="default"/>
        <w:color w:val="000000"/>
        <w:position w:val="0"/>
        <w:sz w:val="22"/>
      </w:rPr>
    </w:lvl>
    <w:lvl w:ilvl="4">
      <w:start w:val="1"/>
      <w:numFmt w:val="bullet"/>
      <w:suff w:val="nothing"/>
      <w:lvlText w:val=""/>
      <w:lvlJc w:val="left"/>
      <w:pPr>
        <w:ind w:left="0" w:firstLine="0"/>
      </w:pPr>
      <w:rPr>
        <w:rFonts w:hint="default"/>
        <w:color w:val="000000"/>
        <w:position w:val="0"/>
        <w:sz w:val="22"/>
      </w:rPr>
    </w:lvl>
    <w:lvl w:ilvl="5">
      <w:start w:val="1"/>
      <w:numFmt w:val="bullet"/>
      <w:suff w:val="nothing"/>
      <w:lvlText w:val=""/>
      <w:lvlJc w:val="left"/>
      <w:pPr>
        <w:ind w:left="0" w:firstLine="0"/>
      </w:pPr>
      <w:rPr>
        <w:rFonts w:hint="default"/>
        <w:color w:val="000000"/>
        <w:position w:val="0"/>
        <w:sz w:val="22"/>
      </w:rPr>
    </w:lvl>
    <w:lvl w:ilvl="6">
      <w:start w:val="1"/>
      <w:numFmt w:val="bullet"/>
      <w:suff w:val="nothing"/>
      <w:lvlText w:val=""/>
      <w:lvlJc w:val="left"/>
      <w:pPr>
        <w:ind w:left="0" w:firstLine="0"/>
      </w:pPr>
      <w:rPr>
        <w:rFonts w:hint="default"/>
        <w:color w:val="000000"/>
        <w:position w:val="0"/>
        <w:sz w:val="22"/>
      </w:rPr>
    </w:lvl>
    <w:lvl w:ilvl="7">
      <w:start w:val="1"/>
      <w:numFmt w:val="bullet"/>
      <w:suff w:val="nothing"/>
      <w:lvlText w:val=""/>
      <w:lvlJc w:val="left"/>
      <w:pPr>
        <w:ind w:left="0" w:firstLine="0"/>
      </w:pPr>
      <w:rPr>
        <w:rFonts w:hint="default"/>
        <w:color w:val="000000"/>
        <w:position w:val="0"/>
        <w:sz w:val="22"/>
      </w:rPr>
    </w:lvl>
    <w:lvl w:ilvl="8">
      <w:start w:val="1"/>
      <w:numFmt w:val="bullet"/>
      <w:suff w:val="nothing"/>
      <w:lvlText w:val=""/>
      <w:lvlJc w:val="left"/>
      <w:pPr>
        <w:ind w:left="0" w:firstLine="0"/>
      </w:pPr>
      <w:rPr>
        <w:rFonts w:hint="default"/>
        <w:color w:val="000000"/>
        <w:position w:val="0"/>
        <w:sz w:val="22"/>
      </w:rPr>
    </w:lvl>
  </w:abstractNum>
  <w:num w:numId="1">
    <w:abstractNumId w:val="3"/>
  </w:num>
  <w:num w:numId="2">
    <w:abstractNumId w:val="27"/>
  </w:num>
  <w:num w:numId="3">
    <w:abstractNumId w:val="10"/>
  </w:num>
  <w:num w:numId="4">
    <w:abstractNumId w:val="8"/>
  </w:num>
  <w:num w:numId="5">
    <w:abstractNumId w:val="30"/>
  </w:num>
  <w:num w:numId="6">
    <w:abstractNumId w:val="25"/>
  </w:num>
  <w:num w:numId="7">
    <w:abstractNumId w:val="5"/>
  </w:num>
  <w:num w:numId="8">
    <w:abstractNumId w:val="4"/>
  </w:num>
  <w:num w:numId="9">
    <w:abstractNumId w:val="19"/>
  </w:num>
  <w:num w:numId="10">
    <w:abstractNumId w:val="34"/>
  </w:num>
  <w:num w:numId="11">
    <w:abstractNumId w:val="11"/>
  </w:num>
  <w:num w:numId="12">
    <w:abstractNumId w:val="12"/>
  </w:num>
  <w:num w:numId="13">
    <w:abstractNumId w:val="39"/>
  </w:num>
  <w:num w:numId="14">
    <w:abstractNumId w:val="43"/>
  </w:num>
  <w:num w:numId="15">
    <w:abstractNumId w:val="33"/>
  </w:num>
  <w:num w:numId="16">
    <w:abstractNumId w:val="45"/>
  </w:num>
  <w:num w:numId="17">
    <w:abstractNumId w:val="44"/>
  </w:num>
  <w:num w:numId="18">
    <w:abstractNumId w:val="42"/>
  </w:num>
  <w:num w:numId="19">
    <w:abstractNumId w:val="32"/>
  </w:num>
  <w:num w:numId="20">
    <w:abstractNumId w:val="14"/>
  </w:num>
  <w:num w:numId="21">
    <w:abstractNumId w:val="17"/>
  </w:num>
  <w:num w:numId="22">
    <w:abstractNumId w:val="31"/>
  </w:num>
  <w:num w:numId="23">
    <w:abstractNumId w:val="16"/>
  </w:num>
  <w:num w:numId="24">
    <w:abstractNumId w:val="21"/>
  </w:num>
  <w:num w:numId="25">
    <w:abstractNumId w:val="2"/>
  </w:num>
  <w:num w:numId="26">
    <w:abstractNumId w:val="18"/>
  </w:num>
  <w:num w:numId="27">
    <w:abstractNumId w:val="23"/>
  </w:num>
  <w:num w:numId="28">
    <w:abstractNumId w:val="37"/>
  </w:num>
  <w:num w:numId="29">
    <w:abstractNumId w:val="0"/>
  </w:num>
  <w:num w:numId="30">
    <w:abstractNumId w:val="1"/>
  </w:num>
  <w:num w:numId="31">
    <w:abstractNumId w:val="24"/>
  </w:num>
  <w:num w:numId="32">
    <w:abstractNumId w:val="38"/>
  </w:num>
  <w:num w:numId="33">
    <w:abstractNumId w:val="41"/>
  </w:num>
  <w:num w:numId="34">
    <w:abstractNumId w:val="46"/>
  </w:num>
  <w:num w:numId="35">
    <w:abstractNumId w:val="22"/>
  </w:num>
  <w:num w:numId="36">
    <w:abstractNumId w:val="36"/>
  </w:num>
  <w:num w:numId="37">
    <w:abstractNumId w:val="35"/>
  </w:num>
  <w:num w:numId="38">
    <w:abstractNumId w:val="47"/>
  </w:num>
  <w:num w:numId="39">
    <w:abstractNumId w:val="29"/>
  </w:num>
  <w:num w:numId="40">
    <w:abstractNumId w:val="13"/>
  </w:num>
  <w:num w:numId="41">
    <w:abstractNumId w:val="15"/>
  </w:num>
  <w:num w:numId="42">
    <w:abstractNumId w:val="7"/>
  </w:num>
  <w:num w:numId="43">
    <w:abstractNumId w:val="40"/>
  </w:num>
  <w:num w:numId="44">
    <w:abstractNumId w:val="6"/>
  </w:num>
  <w:num w:numId="45">
    <w:abstractNumId w:val="28"/>
  </w:num>
  <w:num w:numId="46">
    <w:abstractNumId w:val="20"/>
  </w:num>
  <w:num w:numId="47">
    <w:abstractNumId w:val="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DEA"/>
    <w:rsid w:val="00005512"/>
    <w:rsid w:val="0002462E"/>
    <w:rsid w:val="00030F6B"/>
    <w:rsid w:val="00030F96"/>
    <w:rsid w:val="000314E5"/>
    <w:rsid w:val="00036BA3"/>
    <w:rsid w:val="000539DC"/>
    <w:rsid w:val="00070DA8"/>
    <w:rsid w:val="000821CB"/>
    <w:rsid w:val="000826FA"/>
    <w:rsid w:val="00084F2C"/>
    <w:rsid w:val="000963C3"/>
    <w:rsid w:val="000A7509"/>
    <w:rsid w:val="000C2265"/>
    <w:rsid w:val="000C6007"/>
    <w:rsid w:val="000D075B"/>
    <w:rsid w:val="000D42C8"/>
    <w:rsid w:val="000D46DE"/>
    <w:rsid w:val="000E61B1"/>
    <w:rsid w:val="000E7975"/>
    <w:rsid w:val="00110764"/>
    <w:rsid w:val="001409B4"/>
    <w:rsid w:val="00142FD5"/>
    <w:rsid w:val="00144AE5"/>
    <w:rsid w:val="001470A2"/>
    <w:rsid w:val="001518A9"/>
    <w:rsid w:val="001837C0"/>
    <w:rsid w:val="00193015"/>
    <w:rsid w:val="001A2B06"/>
    <w:rsid w:val="001B4B66"/>
    <w:rsid w:val="001B56BC"/>
    <w:rsid w:val="001B5812"/>
    <w:rsid w:val="001C3833"/>
    <w:rsid w:val="001D6FCA"/>
    <w:rsid w:val="001E3983"/>
    <w:rsid w:val="001F763E"/>
    <w:rsid w:val="002013D9"/>
    <w:rsid w:val="002042E9"/>
    <w:rsid w:val="00216B6F"/>
    <w:rsid w:val="00216D80"/>
    <w:rsid w:val="002171F2"/>
    <w:rsid w:val="002279D6"/>
    <w:rsid w:val="00230EBE"/>
    <w:rsid w:val="00235FCC"/>
    <w:rsid w:val="00247280"/>
    <w:rsid w:val="0026022B"/>
    <w:rsid w:val="0027797B"/>
    <w:rsid w:val="00295F4F"/>
    <w:rsid w:val="002A5CE6"/>
    <w:rsid w:val="002B0901"/>
    <w:rsid w:val="002C5F27"/>
    <w:rsid w:val="002E2FC9"/>
    <w:rsid w:val="002F3C90"/>
    <w:rsid w:val="003100C5"/>
    <w:rsid w:val="00313CDC"/>
    <w:rsid w:val="0032486C"/>
    <w:rsid w:val="00333903"/>
    <w:rsid w:val="00341EA1"/>
    <w:rsid w:val="00350D2F"/>
    <w:rsid w:val="003867D3"/>
    <w:rsid w:val="0039039A"/>
    <w:rsid w:val="00392C56"/>
    <w:rsid w:val="003A1FB8"/>
    <w:rsid w:val="003B377B"/>
    <w:rsid w:val="003B42C6"/>
    <w:rsid w:val="003C0FEC"/>
    <w:rsid w:val="003C73DC"/>
    <w:rsid w:val="003D453C"/>
    <w:rsid w:val="00422353"/>
    <w:rsid w:val="004245B5"/>
    <w:rsid w:val="00427A09"/>
    <w:rsid w:val="00433DDE"/>
    <w:rsid w:val="0046464B"/>
    <w:rsid w:val="00464DC8"/>
    <w:rsid w:val="00473A76"/>
    <w:rsid w:val="00486F2B"/>
    <w:rsid w:val="00490D94"/>
    <w:rsid w:val="004D4F33"/>
    <w:rsid w:val="00500E15"/>
    <w:rsid w:val="005158F1"/>
    <w:rsid w:val="00543482"/>
    <w:rsid w:val="00555515"/>
    <w:rsid w:val="00563130"/>
    <w:rsid w:val="00570E73"/>
    <w:rsid w:val="00572B42"/>
    <w:rsid w:val="005843C8"/>
    <w:rsid w:val="00593C97"/>
    <w:rsid w:val="0059632D"/>
    <w:rsid w:val="0059735F"/>
    <w:rsid w:val="005A5E68"/>
    <w:rsid w:val="005B4AE0"/>
    <w:rsid w:val="005D0207"/>
    <w:rsid w:val="005E136F"/>
    <w:rsid w:val="005F12C2"/>
    <w:rsid w:val="0061006F"/>
    <w:rsid w:val="006118B0"/>
    <w:rsid w:val="00614B59"/>
    <w:rsid w:val="0062118A"/>
    <w:rsid w:val="00641BB9"/>
    <w:rsid w:val="00643A07"/>
    <w:rsid w:val="00661902"/>
    <w:rsid w:val="006700C7"/>
    <w:rsid w:val="00674B02"/>
    <w:rsid w:val="00683CBE"/>
    <w:rsid w:val="00684505"/>
    <w:rsid w:val="00693DBF"/>
    <w:rsid w:val="00694896"/>
    <w:rsid w:val="00695AAE"/>
    <w:rsid w:val="006A1307"/>
    <w:rsid w:val="006A7C37"/>
    <w:rsid w:val="006D5515"/>
    <w:rsid w:val="006D5C2C"/>
    <w:rsid w:val="00706FED"/>
    <w:rsid w:val="007133AC"/>
    <w:rsid w:val="00734DEA"/>
    <w:rsid w:val="007376A1"/>
    <w:rsid w:val="00752011"/>
    <w:rsid w:val="007542CD"/>
    <w:rsid w:val="00762C12"/>
    <w:rsid w:val="00765D36"/>
    <w:rsid w:val="007670D7"/>
    <w:rsid w:val="0077446D"/>
    <w:rsid w:val="00775A33"/>
    <w:rsid w:val="00775DEA"/>
    <w:rsid w:val="007913FD"/>
    <w:rsid w:val="00795CE5"/>
    <w:rsid w:val="007B4414"/>
    <w:rsid w:val="007B5FDE"/>
    <w:rsid w:val="007C2DE9"/>
    <w:rsid w:val="007C6BD8"/>
    <w:rsid w:val="007D302C"/>
    <w:rsid w:val="008025E5"/>
    <w:rsid w:val="008068DE"/>
    <w:rsid w:val="00807BBD"/>
    <w:rsid w:val="00812520"/>
    <w:rsid w:val="00830D2C"/>
    <w:rsid w:val="00845C8C"/>
    <w:rsid w:val="0085248A"/>
    <w:rsid w:val="0088423C"/>
    <w:rsid w:val="00884DC9"/>
    <w:rsid w:val="00890465"/>
    <w:rsid w:val="00896E3E"/>
    <w:rsid w:val="0089774B"/>
    <w:rsid w:val="008B7E7B"/>
    <w:rsid w:val="008E5105"/>
    <w:rsid w:val="008F7F71"/>
    <w:rsid w:val="009040C1"/>
    <w:rsid w:val="00904733"/>
    <w:rsid w:val="00931937"/>
    <w:rsid w:val="00955A4A"/>
    <w:rsid w:val="00984FFC"/>
    <w:rsid w:val="00997E60"/>
    <w:rsid w:val="009A095B"/>
    <w:rsid w:val="009A7500"/>
    <w:rsid w:val="009C1CBB"/>
    <w:rsid w:val="009C40A7"/>
    <w:rsid w:val="009D5E14"/>
    <w:rsid w:val="00A02E46"/>
    <w:rsid w:val="00A1577B"/>
    <w:rsid w:val="00A1735C"/>
    <w:rsid w:val="00A23C3C"/>
    <w:rsid w:val="00A25525"/>
    <w:rsid w:val="00A343C6"/>
    <w:rsid w:val="00A35588"/>
    <w:rsid w:val="00A35B5E"/>
    <w:rsid w:val="00A515BA"/>
    <w:rsid w:val="00A522D6"/>
    <w:rsid w:val="00A546C2"/>
    <w:rsid w:val="00A837AB"/>
    <w:rsid w:val="00A84C6F"/>
    <w:rsid w:val="00A85EFF"/>
    <w:rsid w:val="00A9028C"/>
    <w:rsid w:val="00A94634"/>
    <w:rsid w:val="00A95D17"/>
    <w:rsid w:val="00A97954"/>
    <w:rsid w:val="00AB7DCA"/>
    <w:rsid w:val="00AD1495"/>
    <w:rsid w:val="00AF054D"/>
    <w:rsid w:val="00AF4F06"/>
    <w:rsid w:val="00AF626F"/>
    <w:rsid w:val="00B020F3"/>
    <w:rsid w:val="00B07AFF"/>
    <w:rsid w:val="00B22636"/>
    <w:rsid w:val="00B37128"/>
    <w:rsid w:val="00B50FA1"/>
    <w:rsid w:val="00B74CC1"/>
    <w:rsid w:val="00B80EE7"/>
    <w:rsid w:val="00B82DB2"/>
    <w:rsid w:val="00B868C3"/>
    <w:rsid w:val="00B86BCD"/>
    <w:rsid w:val="00BA5525"/>
    <w:rsid w:val="00BB31A8"/>
    <w:rsid w:val="00BD0EA2"/>
    <w:rsid w:val="00BD6B66"/>
    <w:rsid w:val="00BD7042"/>
    <w:rsid w:val="00BF6935"/>
    <w:rsid w:val="00C005D3"/>
    <w:rsid w:val="00C049E9"/>
    <w:rsid w:val="00C04B90"/>
    <w:rsid w:val="00C15EB4"/>
    <w:rsid w:val="00C20972"/>
    <w:rsid w:val="00C34869"/>
    <w:rsid w:val="00C40775"/>
    <w:rsid w:val="00C45C4C"/>
    <w:rsid w:val="00C52154"/>
    <w:rsid w:val="00C55204"/>
    <w:rsid w:val="00C63F51"/>
    <w:rsid w:val="00C64AA9"/>
    <w:rsid w:val="00C66EB9"/>
    <w:rsid w:val="00C66FF8"/>
    <w:rsid w:val="00C839B0"/>
    <w:rsid w:val="00C849DD"/>
    <w:rsid w:val="00C91B5C"/>
    <w:rsid w:val="00CA103D"/>
    <w:rsid w:val="00CB1AD0"/>
    <w:rsid w:val="00CB4F3F"/>
    <w:rsid w:val="00CE05D7"/>
    <w:rsid w:val="00CE3D93"/>
    <w:rsid w:val="00D02C2D"/>
    <w:rsid w:val="00D03032"/>
    <w:rsid w:val="00D04AC3"/>
    <w:rsid w:val="00D13699"/>
    <w:rsid w:val="00D23582"/>
    <w:rsid w:val="00D426E0"/>
    <w:rsid w:val="00D4528C"/>
    <w:rsid w:val="00D50956"/>
    <w:rsid w:val="00DA24C3"/>
    <w:rsid w:val="00DA65F0"/>
    <w:rsid w:val="00DB3A5A"/>
    <w:rsid w:val="00DE1CB2"/>
    <w:rsid w:val="00DE6D4F"/>
    <w:rsid w:val="00E1784A"/>
    <w:rsid w:val="00E17B59"/>
    <w:rsid w:val="00E62BE2"/>
    <w:rsid w:val="00E63304"/>
    <w:rsid w:val="00E663EF"/>
    <w:rsid w:val="00E71D17"/>
    <w:rsid w:val="00E746B5"/>
    <w:rsid w:val="00E86A61"/>
    <w:rsid w:val="00EA21DB"/>
    <w:rsid w:val="00EB586E"/>
    <w:rsid w:val="00EC389A"/>
    <w:rsid w:val="00EC50DC"/>
    <w:rsid w:val="00EC63DA"/>
    <w:rsid w:val="00ED0D63"/>
    <w:rsid w:val="00EE0ED6"/>
    <w:rsid w:val="00EE15F8"/>
    <w:rsid w:val="00EF1F1F"/>
    <w:rsid w:val="00EF30F0"/>
    <w:rsid w:val="00F043B6"/>
    <w:rsid w:val="00F14998"/>
    <w:rsid w:val="00F1524B"/>
    <w:rsid w:val="00F157B2"/>
    <w:rsid w:val="00F25592"/>
    <w:rsid w:val="00F30363"/>
    <w:rsid w:val="00F41024"/>
    <w:rsid w:val="00F557C4"/>
    <w:rsid w:val="00F613B0"/>
    <w:rsid w:val="00F76A61"/>
    <w:rsid w:val="00F77600"/>
    <w:rsid w:val="00F9638B"/>
    <w:rsid w:val="00F96BEA"/>
    <w:rsid w:val="00FA7BC9"/>
    <w:rsid w:val="00FD0786"/>
    <w:rsid w:val="00FD32A5"/>
    <w:rsid w:val="00FD4881"/>
    <w:rsid w:val="00FE042D"/>
    <w:rsid w:val="00FF4EBE"/>
    <w:rsid w:val="00FF77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AA2BA3D-F4B6-FD40-9579-B92C1251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34869"/>
    <w:rPr>
      <w:sz w:val="24"/>
    </w:rPr>
  </w:style>
  <w:style w:type="paragraph" w:styleId="1">
    <w:name w:val="heading 1"/>
    <w:basedOn w:val="a"/>
    <w:next w:val="a"/>
    <w:link w:val="10"/>
    <w:uiPriority w:val="99"/>
    <w:qFormat/>
    <w:rsid w:val="00313CDC"/>
    <w:pPr>
      <w:keepNext/>
      <w:autoSpaceDE w:val="0"/>
      <w:autoSpaceDN w:val="0"/>
      <w:adjustRightInd w:val="0"/>
      <w:ind w:firstLine="540"/>
      <w:jc w:val="both"/>
      <w:outlineLvl w:val="0"/>
    </w:pPr>
    <w:rPr>
      <w:sz w:val="28"/>
      <w:szCs w:val="28"/>
    </w:rPr>
  </w:style>
  <w:style w:type="paragraph" w:styleId="3">
    <w:name w:val="heading 3"/>
    <w:basedOn w:val="a"/>
    <w:next w:val="a"/>
    <w:link w:val="30"/>
    <w:uiPriority w:val="99"/>
    <w:qFormat/>
    <w:rsid w:val="00313CDC"/>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13CDC"/>
    <w:rPr>
      <w:rFonts w:ascii="Cambria" w:hAnsi="Cambria" w:cs="Times New Roman"/>
      <w:b/>
      <w:bCs/>
      <w:kern w:val="32"/>
      <w:sz w:val="32"/>
      <w:szCs w:val="32"/>
    </w:rPr>
  </w:style>
  <w:style w:type="character" w:customStyle="1" w:styleId="30">
    <w:name w:val="Заголовок 3 Знак"/>
    <w:link w:val="3"/>
    <w:uiPriority w:val="99"/>
    <w:semiHidden/>
    <w:locked/>
    <w:rsid w:val="00313CDC"/>
    <w:rPr>
      <w:rFonts w:ascii="Cambria" w:hAnsi="Cambria" w:cs="Times New Roman"/>
      <w:b/>
      <w:bCs/>
      <w:sz w:val="26"/>
      <w:szCs w:val="26"/>
    </w:rPr>
  </w:style>
  <w:style w:type="paragraph" w:styleId="31">
    <w:name w:val="Body Text 3"/>
    <w:basedOn w:val="a"/>
    <w:link w:val="32"/>
    <w:uiPriority w:val="99"/>
    <w:rsid w:val="00313CDC"/>
    <w:pPr>
      <w:jc w:val="center"/>
    </w:pPr>
    <w:rPr>
      <w:b/>
      <w:sz w:val="26"/>
      <w:szCs w:val="24"/>
    </w:rPr>
  </w:style>
  <w:style w:type="character" w:customStyle="1" w:styleId="32">
    <w:name w:val="Основной текст 3 Знак"/>
    <w:link w:val="31"/>
    <w:uiPriority w:val="99"/>
    <w:semiHidden/>
    <w:locked/>
    <w:rsid w:val="00313CDC"/>
    <w:rPr>
      <w:rFonts w:cs="Times New Roman"/>
      <w:sz w:val="16"/>
      <w:szCs w:val="16"/>
    </w:rPr>
  </w:style>
  <w:style w:type="paragraph" w:customStyle="1" w:styleId="ConsPlusTitle">
    <w:name w:val="ConsPlusTitle"/>
    <w:uiPriority w:val="99"/>
    <w:rsid w:val="00313CDC"/>
    <w:pPr>
      <w:autoSpaceDE w:val="0"/>
      <w:autoSpaceDN w:val="0"/>
      <w:adjustRightInd w:val="0"/>
    </w:pPr>
    <w:rPr>
      <w:b/>
      <w:bCs/>
      <w:sz w:val="28"/>
      <w:szCs w:val="28"/>
    </w:rPr>
  </w:style>
  <w:style w:type="paragraph" w:customStyle="1" w:styleId="ConsPlusNonformat">
    <w:name w:val="ConsPlusNonformat"/>
    <w:uiPriority w:val="99"/>
    <w:rsid w:val="00313CDC"/>
    <w:pPr>
      <w:autoSpaceDE w:val="0"/>
      <w:autoSpaceDN w:val="0"/>
      <w:adjustRightInd w:val="0"/>
    </w:pPr>
    <w:rPr>
      <w:rFonts w:ascii="Courier New" w:hAnsi="Courier New" w:cs="Courier New"/>
    </w:rPr>
  </w:style>
  <w:style w:type="paragraph" w:customStyle="1" w:styleId="ConsPlusNormal">
    <w:name w:val="ConsPlusNormal"/>
    <w:rsid w:val="00313CDC"/>
    <w:pPr>
      <w:autoSpaceDE w:val="0"/>
      <w:autoSpaceDN w:val="0"/>
      <w:adjustRightInd w:val="0"/>
      <w:ind w:firstLine="720"/>
    </w:pPr>
    <w:rPr>
      <w:rFonts w:ascii="Arial" w:hAnsi="Arial" w:cs="Arial"/>
    </w:rPr>
  </w:style>
  <w:style w:type="paragraph" w:customStyle="1" w:styleId="ConsNormal">
    <w:name w:val="ConsNormal"/>
    <w:uiPriority w:val="99"/>
    <w:rsid w:val="00313CDC"/>
    <w:pPr>
      <w:autoSpaceDE w:val="0"/>
      <w:autoSpaceDN w:val="0"/>
      <w:adjustRightInd w:val="0"/>
      <w:ind w:firstLine="720"/>
    </w:pPr>
    <w:rPr>
      <w:rFonts w:ascii="Arial" w:hAnsi="Arial" w:cs="Arial"/>
    </w:rPr>
  </w:style>
  <w:style w:type="paragraph" w:customStyle="1" w:styleId="a3">
    <w:name w:val="Знак"/>
    <w:basedOn w:val="a"/>
    <w:uiPriority w:val="99"/>
    <w:rsid w:val="00313CDC"/>
    <w:pPr>
      <w:spacing w:after="160" w:line="240" w:lineRule="exact"/>
    </w:pPr>
    <w:rPr>
      <w:rFonts w:ascii="Verdana" w:hAnsi="Verdana"/>
      <w:szCs w:val="24"/>
      <w:lang w:val="en-US" w:eastAsia="en-US"/>
    </w:rPr>
  </w:style>
  <w:style w:type="character" w:customStyle="1" w:styleId="f">
    <w:name w:val="f"/>
    <w:uiPriority w:val="99"/>
    <w:rsid w:val="00313CDC"/>
    <w:rPr>
      <w:rFonts w:cs="Times New Roman"/>
    </w:rPr>
  </w:style>
  <w:style w:type="paragraph" w:styleId="a4">
    <w:name w:val="footer"/>
    <w:basedOn w:val="a"/>
    <w:link w:val="a5"/>
    <w:uiPriority w:val="99"/>
    <w:rsid w:val="00313CDC"/>
    <w:pPr>
      <w:tabs>
        <w:tab w:val="center" w:pos="4677"/>
        <w:tab w:val="right" w:pos="9355"/>
      </w:tabs>
    </w:pPr>
  </w:style>
  <w:style w:type="character" w:customStyle="1" w:styleId="a5">
    <w:name w:val="Нижний колонтитул Знак"/>
    <w:link w:val="a4"/>
    <w:uiPriority w:val="99"/>
    <w:semiHidden/>
    <w:locked/>
    <w:rsid w:val="00313CDC"/>
    <w:rPr>
      <w:rFonts w:cs="Times New Roman"/>
      <w:sz w:val="20"/>
      <w:szCs w:val="20"/>
    </w:rPr>
  </w:style>
  <w:style w:type="character" w:styleId="a6">
    <w:name w:val="page number"/>
    <w:uiPriority w:val="99"/>
    <w:rsid w:val="00313CDC"/>
    <w:rPr>
      <w:rFonts w:cs="Times New Roman"/>
    </w:rPr>
  </w:style>
  <w:style w:type="paragraph" w:styleId="a7">
    <w:name w:val="Balloon Text"/>
    <w:basedOn w:val="a"/>
    <w:link w:val="a8"/>
    <w:uiPriority w:val="99"/>
    <w:semiHidden/>
    <w:rsid w:val="00313CDC"/>
    <w:rPr>
      <w:rFonts w:ascii="Tahoma" w:hAnsi="Tahoma" w:cs="Tahoma"/>
      <w:sz w:val="16"/>
      <w:szCs w:val="16"/>
    </w:rPr>
  </w:style>
  <w:style w:type="character" w:customStyle="1" w:styleId="a8">
    <w:name w:val="Текст выноски Знак"/>
    <w:link w:val="a7"/>
    <w:uiPriority w:val="99"/>
    <w:semiHidden/>
    <w:locked/>
    <w:rsid w:val="00313CDC"/>
    <w:rPr>
      <w:rFonts w:cs="Times New Roman"/>
      <w:sz w:val="2"/>
    </w:rPr>
  </w:style>
  <w:style w:type="character" w:customStyle="1" w:styleId="epm">
    <w:name w:val="epm"/>
    <w:uiPriority w:val="99"/>
    <w:rsid w:val="00313CDC"/>
    <w:rPr>
      <w:shd w:val="clear" w:color="auto" w:fill="FFE0B2"/>
    </w:rPr>
  </w:style>
  <w:style w:type="paragraph" w:styleId="a9">
    <w:name w:val="header"/>
    <w:basedOn w:val="a"/>
    <w:link w:val="aa"/>
    <w:uiPriority w:val="99"/>
    <w:rsid w:val="00313CDC"/>
    <w:pPr>
      <w:tabs>
        <w:tab w:val="center" w:pos="4677"/>
        <w:tab w:val="right" w:pos="9355"/>
      </w:tabs>
    </w:pPr>
  </w:style>
  <w:style w:type="character" w:customStyle="1" w:styleId="aa">
    <w:name w:val="Верхний колонтитул Знак"/>
    <w:link w:val="a9"/>
    <w:uiPriority w:val="99"/>
    <w:semiHidden/>
    <w:locked/>
    <w:rsid w:val="00313CDC"/>
    <w:rPr>
      <w:rFonts w:cs="Times New Roman"/>
      <w:sz w:val="20"/>
      <w:szCs w:val="20"/>
    </w:rPr>
  </w:style>
  <w:style w:type="table" w:styleId="ab">
    <w:name w:val="Table Grid"/>
    <w:basedOn w:val="a1"/>
    <w:uiPriority w:val="99"/>
    <w:rsid w:val="00313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Знак Знак2"/>
    <w:basedOn w:val="a"/>
    <w:uiPriority w:val="99"/>
    <w:rsid w:val="00313CDC"/>
    <w:pPr>
      <w:spacing w:before="100" w:beforeAutospacing="1" w:after="100" w:afterAutospacing="1"/>
    </w:pPr>
    <w:rPr>
      <w:color w:val="000000"/>
      <w:szCs w:val="24"/>
      <w:u w:color="000000"/>
      <w:lang w:val="en-US" w:eastAsia="en-US"/>
    </w:rPr>
  </w:style>
  <w:style w:type="paragraph" w:styleId="ac">
    <w:name w:val="Body Text Indent"/>
    <w:basedOn w:val="a"/>
    <w:link w:val="ad"/>
    <w:uiPriority w:val="99"/>
    <w:rsid w:val="00313CDC"/>
    <w:pPr>
      <w:widowControl w:val="0"/>
      <w:autoSpaceDE w:val="0"/>
      <w:autoSpaceDN w:val="0"/>
      <w:adjustRightInd w:val="0"/>
      <w:spacing w:after="120"/>
      <w:ind w:left="283"/>
    </w:pPr>
    <w:rPr>
      <w:sz w:val="20"/>
    </w:rPr>
  </w:style>
  <w:style w:type="character" w:customStyle="1" w:styleId="ad">
    <w:name w:val="Основной текст с отступом Знак"/>
    <w:link w:val="ac"/>
    <w:uiPriority w:val="99"/>
    <w:semiHidden/>
    <w:locked/>
    <w:rsid w:val="00313CDC"/>
    <w:rPr>
      <w:rFonts w:cs="Times New Roman"/>
      <w:sz w:val="20"/>
      <w:szCs w:val="20"/>
    </w:rPr>
  </w:style>
  <w:style w:type="paragraph" w:styleId="ae">
    <w:name w:val="List Paragraph"/>
    <w:basedOn w:val="a"/>
    <w:uiPriority w:val="99"/>
    <w:qFormat/>
    <w:rsid w:val="00313CDC"/>
    <w:pPr>
      <w:ind w:left="720"/>
      <w:contextualSpacing/>
    </w:pPr>
  </w:style>
  <w:style w:type="paragraph" w:customStyle="1" w:styleId="ConsNonformat">
    <w:name w:val="ConsNonformat"/>
    <w:rsid w:val="00313CDC"/>
    <w:pPr>
      <w:widowControl w:val="0"/>
      <w:autoSpaceDE w:val="0"/>
      <w:autoSpaceDN w:val="0"/>
      <w:adjustRightInd w:val="0"/>
      <w:ind w:right="19772"/>
    </w:pPr>
    <w:rPr>
      <w:rFonts w:ascii="Courier New" w:hAnsi="Courier New" w:cs="Courier New"/>
      <w:sz w:val="16"/>
      <w:szCs w:val="16"/>
    </w:rPr>
  </w:style>
  <w:style w:type="character" w:styleId="af">
    <w:name w:val="Hyperlink"/>
    <w:basedOn w:val="a0"/>
    <w:uiPriority w:val="99"/>
    <w:unhideWhenUsed/>
    <w:rsid w:val="00DE1CB2"/>
    <w:rPr>
      <w:color w:val="0000FF" w:themeColor="hyperlink"/>
      <w:u w:val="single"/>
    </w:rPr>
  </w:style>
  <w:style w:type="character" w:styleId="af0">
    <w:name w:val="annotation reference"/>
    <w:basedOn w:val="a0"/>
    <w:uiPriority w:val="99"/>
    <w:semiHidden/>
    <w:unhideWhenUsed/>
    <w:rsid w:val="001837C0"/>
    <w:rPr>
      <w:sz w:val="16"/>
      <w:szCs w:val="16"/>
    </w:rPr>
  </w:style>
  <w:style w:type="paragraph" w:styleId="af1">
    <w:name w:val="annotation text"/>
    <w:basedOn w:val="a"/>
    <w:link w:val="af2"/>
    <w:uiPriority w:val="99"/>
    <w:semiHidden/>
    <w:unhideWhenUsed/>
    <w:rsid w:val="001837C0"/>
    <w:rPr>
      <w:sz w:val="20"/>
    </w:rPr>
  </w:style>
  <w:style w:type="character" w:customStyle="1" w:styleId="af2">
    <w:name w:val="Текст примечания Знак"/>
    <w:basedOn w:val="a0"/>
    <w:link w:val="af1"/>
    <w:uiPriority w:val="99"/>
    <w:semiHidden/>
    <w:rsid w:val="001837C0"/>
  </w:style>
  <w:style w:type="paragraph" w:styleId="af3">
    <w:name w:val="annotation subject"/>
    <w:basedOn w:val="af1"/>
    <w:next w:val="af1"/>
    <w:link w:val="af4"/>
    <w:uiPriority w:val="99"/>
    <w:semiHidden/>
    <w:unhideWhenUsed/>
    <w:rsid w:val="001837C0"/>
    <w:rPr>
      <w:b/>
      <w:bCs/>
    </w:rPr>
  </w:style>
  <w:style w:type="character" w:customStyle="1" w:styleId="af4">
    <w:name w:val="Тема примечания Знак"/>
    <w:basedOn w:val="af2"/>
    <w:link w:val="af3"/>
    <w:uiPriority w:val="99"/>
    <w:semiHidden/>
    <w:rsid w:val="001837C0"/>
    <w:rPr>
      <w:b/>
      <w:bCs/>
    </w:rPr>
  </w:style>
  <w:style w:type="paragraph" w:styleId="af5">
    <w:name w:val="Revision"/>
    <w:hidden/>
    <w:uiPriority w:val="99"/>
    <w:semiHidden/>
    <w:rsid w:val="00CE05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022331">
      <w:bodyDiv w:val="1"/>
      <w:marLeft w:val="0"/>
      <w:marRight w:val="0"/>
      <w:marTop w:val="0"/>
      <w:marBottom w:val="0"/>
      <w:divBdr>
        <w:top w:val="none" w:sz="0" w:space="0" w:color="auto"/>
        <w:left w:val="none" w:sz="0" w:space="0" w:color="auto"/>
        <w:bottom w:val="none" w:sz="0" w:space="0" w:color="auto"/>
        <w:right w:val="none" w:sz="0" w:space="0" w:color="auto"/>
      </w:divBdr>
    </w:div>
    <w:div w:id="526220449">
      <w:marLeft w:val="0"/>
      <w:marRight w:val="0"/>
      <w:marTop w:val="0"/>
      <w:marBottom w:val="0"/>
      <w:divBdr>
        <w:top w:val="none" w:sz="0" w:space="0" w:color="auto"/>
        <w:left w:val="none" w:sz="0" w:space="0" w:color="auto"/>
        <w:bottom w:val="none" w:sz="0" w:space="0" w:color="auto"/>
        <w:right w:val="none" w:sz="0" w:space="0" w:color="auto"/>
      </w:divBdr>
    </w:div>
    <w:div w:id="526220450">
      <w:marLeft w:val="0"/>
      <w:marRight w:val="0"/>
      <w:marTop w:val="0"/>
      <w:marBottom w:val="0"/>
      <w:divBdr>
        <w:top w:val="none" w:sz="0" w:space="0" w:color="auto"/>
        <w:left w:val="none" w:sz="0" w:space="0" w:color="auto"/>
        <w:bottom w:val="none" w:sz="0" w:space="0" w:color="auto"/>
        <w:right w:val="none" w:sz="0" w:space="0" w:color="auto"/>
      </w:divBdr>
    </w:div>
    <w:div w:id="526220451">
      <w:marLeft w:val="0"/>
      <w:marRight w:val="0"/>
      <w:marTop w:val="0"/>
      <w:marBottom w:val="0"/>
      <w:divBdr>
        <w:top w:val="none" w:sz="0" w:space="0" w:color="auto"/>
        <w:left w:val="none" w:sz="0" w:space="0" w:color="auto"/>
        <w:bottom w:val="none" w:sz="0" w:space="0" w:color="auto"/>
        <w:right w:val="none" w:sz="0" w:space="0" w:color="auto"/>
      </w:divBdr>
    </w:div>
    <w:div w:id="526220452">
      <w:marLeft w:val="0"/>
      <w:marRight w:val="0"/>
      <w:marTop w:val="0"/>
      <w:marBottom w:val="0"/>
      <w:divBdr>
        <w:top w:val="none" w:sz="0" w:space="0" w:color="auto"/>
        <w:left w:val="none" w:sz="0" w:space="0" w:color="auto"/>
        <w:bottom w:val="none" w:sz="0" w:space="0" w:color="auto"/>
        <w:right w:val="none" w:sz="0" w:space="0" w:color="auto"/>
      </w:divBdr>
    </w:div>
    <w:div w:id="526220453">
      <w:marLeft w:val="0"/>
      <w:marRight w:val="0"/>
      <w:marTop w:val="0"/>
      <w:marBottom w:val="0"/>
      <w:divBdr>
        <w:top w:val="none" w:sz="0" w:space="0" w:color="auto"/>
        <w:left w:val="none" w:sz="0" w:space="0" w:color="auto"/>
        <w:bottom w:val="none" w:sz="0" w:space="0" w:color="auto"/>
        <w:right w:val="none" w:sz="0" w:space="0" w:color="auto"/>
      </w:divBdr>
    </w:div>
    <w:div w:id="526220454">
      <w:marLeft w:val="0"/>
      <w:marRight w:val="0"/>
      <w:marTop w:val="0"/>
      <w:marBottom w:val="0"/>
      <w:divBdr>
        <w:top w:val="none" w:sz="0" w:space="0" w:color="auto"/>
        <w:left w:val="none" w:sz="0" w:space="0" w:color="auto"/>
        <w:bottom w:val="none" w:sz="0" w:space="0" w:color="auto"/>
        <w:right w:val="none" w:sz="0" w:space="0" w:color="auto"/>
      </w:divBdr>
    </w:div>
    <w:div w:id="568618423">
      <w:bodyDiv w:val="1"/>
      <w:marLeft w:val="0"/>
      <w:marRight w:val="0"/>
      <w:marTop w:val="0"/>
      <w:marBottom w:val="0"/>
      <w:divBdr>
        <w:top w:val="none" w:sz="0" w:space="0" w:color="auto"/>
        <w:left w:val="none" w:sz="0" w:space="0" w:color="auto"/>
        <w:bottom w:val="none" w:sz="0" w:space="0" w:color="auto"/>
        <w:right w:val="none" w:sz="0" w:space="0" w:color="auto"/>
      </w:divBdr>
    </w:div>
    <w:div w:id="669217719">
      <w:bodyDiv w:val="1"/>
      <w:marLeft w:val="0"/>
      <w:marRight w:val="0"/>
      <w:marTop w:val="0"/>
      <w:marBottom w:val="0"/>
      <w:divBdr>
        <w:top w:val="none" w:sz="0" w:space="0" w:color="auto"/>
        <w:left w:val="none" w:sz="0" w:space="0" w:color="auto"/>
        <w:bottom w:val="none" w:sz="0" w:space="0" w:color="auto"/>
        <w:right w:val="none" w:sz="0" w:space="0" w:color="auto"/>
      </w:divBdr>
    </w:div>
    <w:div w:id="695428374">
      <w:bodyDiv w:val="1"/>
      <w:marLeft w:val="0"/>
      <w:marRight w:val="0"/>
      <w:marTop w:val="0"/>
      <w:marBottom w:val="0"/>
      <w:divBdr>
        <w:top w:val="none" w:sz="0" w:space="0" w:color="auto"/>
        <w:left w:val="none" w:sz="0" w:space="0" w:color="auto"/>
        <w:bottom w:val="none" w:sz="0" w:space="0" w:color="auto"/>
        <w:right w:val="none" w:sz="0" w:space="0" w:color="auto"/>
      </w:divBdr>
    </w:div>
    <w:div w:id="860969984">
      <w:bodyDiv w:val="1"/>
      <w:marLeft w:val="0"/>
      <w:marRight w:val="0"/>
      <w:marTop w:val="0"/>
      <w:marBottom w:val="0"/>
      <w:divBdr>
        <w:top w:val="none" w:sz="0" w:space="0" w:color="auto"/>
        <w:left w:val="none" w:sz="0" w:space="0" w:color="auto"/>
        <w:bottom w:val="none" w:sz="0" w:space="0" w:color="auto"/>
        <w:right w:val="none" w:sz="0" w:space="0" w:color="auto"/>
      </w:divBdr>
    </w:div>
    <w:div w:id="1414160970">
      <w:bodyDiv w:val="1"/>
      <w:marLeft w:val="0"/>
      <w:marRight w:val="0"/>
      <w:marTop w:val="0"/>
      <w:marBottom w:val="0"/>
      <w:divBdr>
        <w:top w:val="none" w:sz="0" w:space="0" w:color="auto"/>
        <w:left w:val="none" w:sz="0" w:space="0" w:color="auto"/>
        <w:bottom w:val="none" w:sz="0" w:space="0" w:color="auto"/>
        <w:right w:val="none" w:sz="0" w:space="0" w:color="auto"/>
      </w:divBdr>
    </w:div>
    <w:div w:id="1656185160">
      <w:bodyDiv w:val="1"/>
      <w:marLeft w:val="0"/>
      <w:marRight w:val="0"/>
      <w:marTop w:val="0"/>
      <w:marBottom w:val="0"/>
      <w:divBdr>
        <w:top w:val="none" w:sz="0" w:space="0" w:color="auto"/>
        <w:left w:val="none" w:sz="0" w:space="0" w:color="auto"/>
        <w:bottom w:val="none" w:sz="0" w:space="0" w:color="auto"/>
        <w:right w:val="none" w:sz="0" w:space="0" w:color="auto"/>
      </w:divBdr>
    </w:div>
    <w:div w:id="1806045472">
      <w:bodyDiv w:val="1"/>
      <w:marLeft w:val="0"/>
      <w:marRight w:val="0"/>
      <w:marTop w:val="0"/>
      <w:marBottom w:val="0"/>
      <w:divBdr>
        <w:top w:val="none" w:sz="0" w:space="0" w:color="auto"/>
        <w:left w:val="none" w:sz="0" w:space="0" w:color="auto"/>
        <w:bottom w:val="none" w:sz="0" w:space="0" w:color="auto"/>
        <w:right w:val="none" w:sz="0" w:space="0" w:color="auto"/>
      </w:divBdr>
    </w:div>
    <w:div w:id="186844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151703F8F7A9AF607B4272F6AEDFDB4686CEC9A784A71DD8607AE95243EEBE64ECCC84D8B0FE936B616B7224B40A83A285AC4692874FBD9KAC7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1040;&#1089;&#1091;&#1089;\Desktop\&#1053;&#1086;&#1074;&#1072;&#1103;%20&#1087;&#1072;&#1087;&#1082;&#1072;\&#1061;&#1086;&#1093;&#1083;&#1086;&#1074;&#1072;\&#1052;&#1086;&#1085;&#1080;&#1090;&#1086;&#1088;&#1080;&#1085;&#1075;\&#1076;&#1083;&#1103;%20&#1092;&#1086;&#1088;&#1084;&#1080;&#1088;&#1086;&#1074;&#1072;&#1085;&#1080;&#1103;%20&#1090;&#1077;&#1082;&#1089;&#1090;&#1072;%20&#1079;&#1072;&#1082;&#1086;&#1085;&#1086;&#1087;&#1088;&#1086;&#1077;&#1082;&#1090;&#1072;\217_&#1092;&#1079;%2007_04_20.rt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B7984-2FCD-4581-8497-D6CF3FEAD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2842</Words>
  <Characters>16200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Минэкономразвития России</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космос</cp:lastModifiedBy>
  <cp:revision>2</cp:revision>
  <cp:lastPrinted>2021-01-29T08:42:00Z</cp:lastPrinted>
  <dcterms:created xsi:type="dcterms:W3CDTF">2021-02-21T05:52:00Z</dcterms:created>
  <dcterms:modified xsi:type="dcterms:W3CDTF">2021-02-21T05:52:00Z</dcterms:modified>
</cp:coreProperties>
</file>